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Chars="50" w:left="386" w:hangingChars="100" w:hanging="281"/>
        <w:jc w:val="center"/>
        <w:rPr>
          <w:rFonts w:asciiTheme="minorEastAsia" w:hAnsiTheme="minorEastAsia" w:cs="宋体"/>
          <w:b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b/>
          <w:kern w:val="0"/>
          <w:sz w:val="28"/>
          <w:szCs w:val="28"/>
        </w:rPr>
        <w:t>2012年度全国注册化工工程师专业考试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Chars="50" w:left="386" w:hangingChars="100" w:hanging="281"/>
        <w:jc w:val="center"/>
        <w:rPr>
          <w:rFonts w:asciiTheme="minorEastAsia" w:hAnsiTheme="minorEastAsia" w:cs="宋体" w:hint="eastAsia"/>
          <w:b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b/>
          <w:kern w:val="0"/>
          <w:sz w:val="28"/>
          <w:szCs w:val="28"/>
        </w:rPr>
        <w:t>所使用的规范、标准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Chars="50" w:left="385" w:hangingChars="100" w:hanging="280"/>
        <w:jc w:val="center"/>
        <w:rPr>
          <w:rFonts w:asciiTheme="minorEastAsia" w:hAnsiTheme="minorEastAsia" w:cs="宋体" w:hint="eastAsia"/>
          <w:kern w:val="0"/>
          <w:sz w:val="28"/>
          <w:szCs w:val="28"/>
        </w:rPr>
      </w:pP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Chars="50" w:left="386" w:hangingChars="100" w:hanging="281"/>
        <w:jc w:val="left"/>
        <w:rPr>
          <w:rFonts w:asciiTheme="minorEastAsia" w:hAnsiTheme="minorEastAsia" w:cs="宋体" w:hint="eastAsia"/>
          <w:b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b/>
          <w:kern w:val="0"/>
          <w:sz w:val="28"/>
          <w:szCs w:val="28"/>
        </w:rPr>
        <w:t>一、规范和标准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1.安全阀的一般要求(GB/T12241-2005,国家标准)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2.综合能耗计算通则(GB/T2589-2008,国家标准)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3.大气污染</w:t>
      </w:r>
      <w:proofErr w:type="gramStart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物综合</w:t>
      </w:r>
      <w:proofErr w:type="gramEnd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排放标准(GB16297-96,国家标准)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4.爆炸和火灾危险环境电力装置设计规范(GB50058-92,国家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firstLineChars="100" w:firstLine="28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5.石油化工企业设计防火规范(99年修订版)(GB50160-2008,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firstLineChars="100" w:firstLine="28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6.工业金属管道工程施工及验收规范(GB50235-97,国家标准)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280" w:hangingChars="100" w:hanging="28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7.工业金属管道设计规范(2008年版)(GB50316-2000,国家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Chars="152" w:left="319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8.职业性接触毒物危害程度分级(GB5044-85,国家标准)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9.城镇燃气设计规范(GB50028-2006,国家标准)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10.污水综合排放标准(中石化工业COD标准</w:t>
      </w:r>
      <w:proofErr w:type="gramStart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值修改单</w:t>
      </w:r>
      <w:proofErr w:type="gramEnd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) (GB8978-1996,国家标准)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11.建筑设计防火规范(GB50016-2006,国家标准)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12.工业企业噪声控制设计规范(GBJ87-1985,国家标准)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13.工业企业设计卫生标准(GBZ 1-2010,国家标准)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14.压力容器中化学介质毒性危害和爆炸危险程度分类(HG2066O-2000，行业标准)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15.化工建设项目环境保护设计规定(HG/T20667-2005,行业标准)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16.石油化工企业环境保护设计规范(SH3024-1995,行业标准)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17.石油化工企业可燃气体和有毒气体检测报警设计规范(SH3063-1999,行业标准)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18.压力容器压力管道设计许可规则(TSGR1001-2008)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19.压力管道安全管理与监察规定(</w:t>
      </w:r>
      <w:proofErr w:type="gramStart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劳</w:t>
      </w:r>
      <w:proofErr w:type="gramEnd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部发(1996)140号文)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20.压力容器安全技术监察规程(99版)(</w:t>
      </w:r>
      <w:proofErr w:type="gramStart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质技监局锅</w:t>
      </w:r>
      <w:proofErr w:type="gramEnd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发（[1999]154号文)）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21.洁净厂房设计规范(GB50073-2001,国家标准)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b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b/>
          <w:kern w:val="0"/>
          <w:sz w:val="28"/>
          <w:szCs w:val="28"/>
        </w:rPr>
        <w:t>说明: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1．标准、规范有效版本的截止日期是2008年10月31日。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2．由于注册化工工程师涉及的执业范围较广,本清单只包括了涉及安全、环保、防火和通用的主要标准。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b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b/>
          <w:kern w:val="0"/>
          <w:sz w:val="28"/>
          <w:szCs w:val="28"/>
        </w:rPr>
        <w:t>二、设计手册和参考资料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1．时钧等编《化学工程手册》(第二版)化学工业出版社,1996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firstLineChars="150" w:firstLine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年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2．中国石化集团上海工程公司编《化工工艺设计手册》(第三版)化学工业出版社,2003年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3．王汉松主编《石油化工工艺设计手册》，化学工业出版社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4．化工部工程建设标准编辑中心《化工装置工艺系统工程设计规定》（二） HG/T 20570.1-20570-95（二）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5. 《消防设计专篇》、《环境保护专篇》、《安全设施设计专篇》、《劳动安全卫生》编制要求：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 xml:space="preserve">   《建筑消防监督审核管理规定》1996年公安部30号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 xml:space="preserve">   《建设项目环境保护设计规定》（87）</w:t>
      </w:r>
      <w:proofErr w:type="gramStart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国环字</w:t>
      </w:r>
      <w:proofErr w:type="gramEnd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第002号文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 xml:space="preserve">   《危险化学品建设项目安全设计专篇编制导则（试行）》安</w:t>
      </w:r>
      <w:proofErr w:type="gramStart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监总危化</w:t>
      </w:r>
      <w:proofErr w:type="gramEnd"/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>[2007]225号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 xml:space="preserve">    《危险化学品建设项目安全安全许可实施办法》国家安监总局令第8号（2006）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 xml:space="preserve">    《建设项目职业病危害分类管理办法》卫生部令第49号（2006）</w:t>
      </w:r>
    </w:p>
    <w:p w:rsidR="00392611" w:rsidRPr="00392611" w:rsidRDefault="00392611" w:rsidP="00392611">
      <w:pPr>
        <w:widowControl/>
        <w:adjustRightInd w:val="0"/>
        <w:snapToGrid w:val="0"/>
        <w:spacing w:before="100" w:beforeAutospacing="1" w:after="100" w:afterAutospacing="1" w:line="360" w:lineRule="auto"/>
        <w:ind w:left="420" w:hangingChars="150" w:hanging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392611">
        <w:rPr>
          <w:rFonts w:asciiTheme="minorEastAsia" w:hAnsiTheme="minorEastAsia" w:cs="宋体" w:hint="eastAsia"/>
          <w:kern w:val="0"/>
          <w:sz w:val="28"/>
          <w:szCs w:val="28"/>
        </w:rPr>
        <w:t xml:space="preserve">    《建设项目（工程）劳动安全卫生监察规定》1996年劳动部第3号令</w:t>
      </w:r>
    </w:p>
    <w:p w:rsidR="00094E52" w:rsidRPr="00392611" w:rsidRDefault="003C3564" w:rsidP="00392611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 w:rsidR="00094E52" w:rsidRPr="00392611" w:rsidSect="000D1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3564" w:rsidRDefault="003C3564" w:rsidP="00392611">
      <w:r>
        <w:separator/>
      </w:r>
    </w:p>
  </w:endnote>
  <w:endnote w:type="continuationSeparator" w:id="0">
    <w:p w:rsidR="003C3564" w:rsidRDefault="003C3564" w:rsidP="00392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3564" w:rsidRDefault="003C3564" w:rsidP="00392611">
      <w:r>
        <w:separator/>
      </w:r>
    </w:p>
  </w:footnote>
  <w:footnote w:type="continuationSeparator" w:id="0">
    <w:p w:rsidR="003C3564" w:rsidRDefault="003C3564" w:rsidP="003926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2611"/>
    <w:rsid w:val="000D10DA"/>
    <w:rsid w:val="000D7AC6"/>
    <w:rsid w:val="00392611"/>
    <w:rsid w:val="003C3564"/>
    <w:rsid w:val="006F4DCC"/>
    <w:rsid w:val="00842EE5"/>
    <w:rsid w:val="009D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E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26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26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26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26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98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54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2012-06-26T10:30:00Z</dcterms:created>
  <dcterms:modified xsi:type="dcterms:W3CDTF">2012-06-26T10:31:00Z</dcterms:modified>
</cp:coreProperties>
</file>