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44B" w:rsidRPr="00C2744B" w:rsidRDefault="00C2744B" w:rsidP="00C2744B">
      <w:pPr>
        <w:pStyle w:val="a5"/>
        <w:jc w:val="center"/>
        <w:rPr>
          <w:rFonts w:asciiTheme="minorEastAsia" w:hAnsiTheme="minor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2012年度全国注册化工工程师专业考试</w:t>
      </w:r>
    </w:p>
    <w:p w:rsidR="00C2744B" w:rsidRPr="00C2744B" w:rsidRDefault="00C2744B" w:rsidP="00C2744B">
      <w:pPr>
        <w:pStyle w:val="a5"/>
        <w:jc w:val="center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所使用的规范、标准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一、规范和标准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1.安全阀的一般要求(GB/T12241-2005,国家标准)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2.综合能耗计算通则(GB/T2589-2008,国家标准)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3.大气污染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物综合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排放标准(GB16297-96,国家标准)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4.爆炸和火灾危险环境电力装置设计规范(GB50058-92,国家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5.石油化工企业设计防火规范(99年修订版)(GB50160-2008,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6.工业金属管道工程施工及验收规范(GB50235-97,国家标准)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7.工业金属管道设计规范(2008年版)(GB50316-2000,国家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8.职业性接触毒物危害程度分级(GB5044-85,国家标准)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9.城镇燃气设计规范(GB50028-2006,国家标准)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10.污水综合排放标准(中石化工业COD标准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值修改单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) (GB8978-1996,国家标准)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11.建筑设计防火规范(GB50016-2006,国家标准)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12.工业企业噪声控制设计规范(GBJ87-1985,国家标准)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13.工业企业设计卫生标准(GBZ 1-2010,国家标准)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14.压力容器中化学介质毒性危害和爆炸危险程度分类</w:t>
      </w:r>
      <w:r w:rsidRPr="00C2744B">
        <w:rPr>
          <w:rFonts w:asciiTheme="minorEastAsia" w:hAnsiTheme="minorEastAsia" w:hint="eastAsia"/>
          <w:kern w:val="0"/>
          <w:sz w:val="28"/>
          <w:szCs w:val="28"/>
        </w:rPr>
        <w:lastRenderedPageBreak/>
        <w:t>(HG2066O-2000，行业标准)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15.化工建设项目环境保护设计规定(HG/T20667-2005,行业标准)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16.石油化工企业环境保护设计规范(SH3024-1995,行业标准)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17.石油化工企业可燃气体和有毒气体检测报警设计规范(SH3063-1999,行业标准)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18.压力容器压力管道设计许可规则(TSGR1001-2008)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19.压力管道安全管理与监察规定(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劳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部发(1996)140号文)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20.压力容器安全技术监察规程(99版)(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质技监局锅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发（[1999]154号文)）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21.洁净厂房设计规范(GB50073-2001,国家标准)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说明: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1．标准、规范有效版本的截止日期是2008年10月31日。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2．由于注册化工工程师涉及的执业范围较广,本清单只包括了涉及安全、环保、防火和通用的主要标准。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二、设计手册和参考资料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1．时钧等编《化学工程手册》(第二版)化学工业出版社,1996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年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2．中国石化集团上海工程公司编《化工工艺设计手册》(第三版)化学工业出版社,2003年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3．王汉松主编《石油化工工艺设计手册》，化学工业出版社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4．化工部工程建设标准编辑中心《化工装置工艺系统工程设计规定》</w:t>
      </w:r>
      <w:r w:rsidRPr="00C2744B">
        <w:rPr>
          <w:rFonts w:asciiTheme="minorEastAsia" w:hAnsiTheme="minorEastAsia" w:hint="eastAsia"/>
          <w:kern w:val="0"/>
          <w:sz w:val="28"/>
          <w:szCs w:val="28"/>
        </w:rPr>
        <w:lastRenderedPageBreak/>
        <w:t>（二） HG/T 20570.1-20570-95（二）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>5. 《消防设计专篇》、《环境保护专篇》、《安全设施设计专篇》、《劳动安全卫生》编制要求：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《建筑消防监督审核管理规定》1996年公安部30号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《建设项目环境保护设计规定》（87）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国环字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第002号文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《危险化学品建设项目安全设计专篇编制导则（试行）》安</w:t>
      </w:r>
      <w:proofErr w:type="gramStart"/>
      <w:r w:rsidRPr="00C2744B">
        <w:rPr>
          <w:rFonts w:asciiTheme="minorEastAsia" w:hAnsiTheme="minorEastAsia" w:hint="eastAsia"/>
          <w:kern w:val="0"/>
          <w:sz w:val="28"/>
          <w:szCs w:val="28"/>
        </w:rPr>
        <w:t>监总危化</w:t>
      </w:r>
      <w:proofErr w:type="gramEnd"/>
      <w:r w:rsidRPr="00C2744B">
        <w:rPr>
          <w:rFonts w:asciiTheme="minorEastAsia" w:hAnsiTheme="minorEastAsia" w:hint="eastAsia"/>
          <w:kern w:val="0"/>
          <w:sz w:val="28"/>
          <w:szCs w:val="28"/>
        </w:rPr>
        <w:t>[2007]225号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 《危险化学品建设项目安全安全许可实施办法》国家安监总局令第8号（2006）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 《建设项目职业病危害分类管理办法》卫生部令第49号（2006）</w:t>
      </w:r>
    </w:p>
    <w:p w:rsidR="00C2744B" w:rsidRPr="00C2744B" w:rsidRDefault="00C2744B" w:rsidP="00C2744B">
      <w:pPr>
        <w:pStyle w:val="a5"/>
        <w:rPr>
          <w:rFonts w:asciiTheme="minorEastAsia" w:hAnsiTheme="minorEastAsia" w:hint="eastAsia"/>
          <w:kern w:val="0"/>
          <w:sz w:val="28"/>
          <w:szCs w:val="28"/>
        </w:rPr>
      </w:pPr>
      <w:r w:rsidRPr="00C2744B">
        <w:rPr>
          <w:rFonts w:asciiTheme="minorEastAsia" w:hAnsiTheme="minorEastAsia" w:hint="eastAsia"/>
          <w:kern w:val="0"/>
          <w:sz w:val="28"/>
          <w:szCs w:val="28"/>
        </w:rPr>
        <w:t xml:space="preserve">    《建设项目（工程）劳动安全卫生监察规定》1996年劳动部第3号令</w:t>
      </w:r>
    </w:p>
    <w:p w:rsidR="00094E52" w:rsidRPr="00C2744B" w:rsidRDefault="007B5D31" w:rsidP="00C2744B">
      <w:pPr>
        <w:pStyle w:val="a5"/>
        <w:rPr>
          <w:rFonts w:asciiTheme="minorEastAsia" w:hAnsiTheme="minorEastAsia"/>
          <w:sz w:val="28"/>
          <w:szCs w:val="28"/>
        </w:rPr>
      </w:pPr>
    </w:p>
    <w:sectPr w:rsidR="00094E52" w:rsidRPr="00C2744B" w:rsidSect="000D1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D31" w:rsidRDefault="007B5D31" w:rsidP="00C2744B">
      <w:r>
        <w:separator/>
      </w:r>
    </w:p>
  </w:endnote>
  <w:endnote w:type="continuationSeparator" w:id="0">
    <w:p w:rsidR="007B5D31" w:rsidRDefault="007B5D31" w:rsidP="00C27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D31" w:rsidRDefault="007B5D31" w:rsidP="00C2744B">
      <w:r>
        <w:separator/>
      </w:r>
    </w:p>
  </w:footnote>
  <w:footnote w:type="continuationSeparator" w:id="0">
    <w:p w:rsidR="007B5D31" w:rsidRDefault="007B5D31" w:rsidP="00C274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44B"/>
    <w:rsid w:val="000D10DA"/>
    <w:rsid w:val="006F4DCC"/>
    <w:rsid w:val="007B5D31"/>
    <w:rsid w:val="00842EE5"/>
    <w:rsid w:val="009D359A"/>
    <w:rsid w:val="00C2744B"/>
    <w:rsid w:val="00EE4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E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7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74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7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744B"/>
    <w:rPr>
      <w:sz w:val="18"/>
      <w:szCs w:val="18"/>
    </w:rPr>
  </w:style>
  <w:style w:type="paragraph" w:styleId="a5">
    <w:name w:val="No Spacing"/>
    <w:uiPriority w:val="1"/>
    <w:qFormat/>
    <w:rsid w:val="00C2744B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2012-06-26T10:29:00Z</dcterms:created>
  <dcterms:modified xsi:type="dcterms:W3CDTF">2012-06-26T10:30:00Z</dcterms:modified>
</cp:coreProperties>
</file>