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018" w:rsidRDefault="00ED2018" w:rsidP="00ED2018">
      <w:pPr>
        <w:pStyle w:val="a7"/>
        <w:snapToGrid w:val="0"/>
        <w:spacing w:before="0" w:beforeAutospacing="0" w:after="0" w:afterAutospacing="0" w:line="480" w:lineRule="auto"/>
        <w:ind w:firstLine="723"/>
        <w:jc w:val="center"/>
      </w:pPr>
      <w:r>
        <w:rPr>
          <w:b/>
          <w:bCs/>
          <w:sz w:val="36"/>
          <w:szCs w:val="36"/>
        </w:rPr>
        <w:t>关于在汕头考区实行网上支付考务费的通知</w:t>
      </w:r>
    </w:p>
    <w:p w:rsidR="00ED2018" w:rsidRDefault="00ED2018" w:rsidP="00ED2018">
      <w:pPr>
        <w:pStyle w:val="a7"/>
        <w:snapToGrid w:val="0"/>
        <w:spacing w:before="0" w:beforeAutospacing="0" w:after="0" w:afterAutospacing="0" w:line="480" w:lineRule="auto"/>
        <w:ind w:firstLine="643"/>
        <w:jc w:val="center"/>
      </w:pPr>
      <w:r>
        <w:rPr>
          <w:rFonts w:ascii="仿宋_GB2312" w:eastAsia="仿宋_GB2312" w:hint="eastAsia"/>
          <w:b/>
          <w:bCs/>
          <w:sz w:val="32"/>
          <w:szCs w:val="32"/>
        </w:rPr>
        <w:t> </w:t>
      </w:r>
    </w:p>
    <w:p w:rsidR="00ED2018" w:rsidRDefault="00ED2018" w:rsidP="00ED2018">
      <w:pPr>
        <w:pStyle w:val="a8"/>
        <w:snapToGrid w:val="0"/>
        <w:ind w:firstLine="600"/>
      </w:pPr>
      <w:r>
        <w:rPr>
          <w:rFonts w:ascii="仿宋_GB2312" w:eastAsia="仿宋_GB2312" w:hint="eastAsia"/>
          <w:sz w:val="30"/>
          <w:szCs w:val="30"/>
        </w:rPr>
        <w:t>各位考生、各有关单位：</w:t>
      </w:r>
    </w:p>
    <w:p w:rsidR="00ED2018" w:rsidRDefault="00ED2018" w:rsidP="00ED2018">
      <w:pPr>
        <w:pStyle w:val="a8"/>
        <w:snapToGrid w:val="0"/>
        <w:ind w:firstLine="600"/>
      </w:pPr>
      <w:r>
        <w:rPr>
          <w:rFonts w:ascii="仿宋_GB2312" w:eastAsia="仿宋_GB2312" w:hint="eastAsia"/>
          <w:sz w:val="30"/>
          <w:szCs w:val="30"/>
        </w:rPr>
        <w:t>为简化报考程序，方便应试人员报考专业技术资格类（含职业资格、执业资格）考试，我办从2012年4月起，将在网上报名的同时，实行网上支付考务费。现将有关事项通告如下：</w:t>
      </w:r>
    </w:p>
    <w:p w:rsidR="00ED2018" w:rsidRDefault="00ED2018" w:rsidP="00ED2018">
      <w:pPr>
        <w:pStyle w:val="a8"/>
        <w:snapToGrid w:val="0"/>
        <w:ind w:firstLine="600"/>
      </w:pPr>
      <w:r>
        <w:rPr>
          <w:rFonts w:ascii="仿宋_GB2312" w:eastAsia="仿宋_GB2312" w:hint="eastAsia"/>
          <w:sz w:val="30"/>
          <w:szCs w:val="30"/>
        </w:rPr>
        <w:t xml:space="preserve">一、凡在汕头考区报名参加由我办组织的专业技术资格类（含职业资格、执业资格，不含部分建设类执业资格）考试的考生，在网上报名(http://st.gdkszx.com.cn/)的同时需完成网上支付考务费。请各考生认真对照相应考试报名文件通知要求，按报名的流程指引进行网上填报信息，自主选择报考科目，再进入网上报名系统完成考务费支付。 </w:t>
      </w:r>
    </w:p>
    <w:p w:rsidR="00ED2018" w:rsidRDefault="00ED2018" w:rsidP="00ED2018">
      <w:pPr>
        <w:pStyle w:val="a8"/>
        <w:snapToGrid w:val="0"/>
        <w:ind w:firstLine="600"/>
      </w:pPr>
      <w:r>
        <w:rPr>
          <w:rFonts w:ascii="仿宋_GB2312" w:eastAsia="仿宋_GB2312" w:hint="eastAsia"/>
          <w:sz w:val="30"/>
          <w:szCs w:val="30"/>
        </w:rPr>
        <w:t>二、网上支付系统使用广东银联网关进行交费。采用国际通行的SSL加密技术，对支付数据进行数字加密，确保在线支付安全顺利完成。网上缴费时银联网关会弹出浏览器窗口打开交费页面，因此需确保不拦截或阻止浏览器弹出窗口。</w:t>
      </w:r>
    </w:p>
    <w:p w:rsidR="00ED2018" w:rsidRDefault="00ED2018" w:rsidP="00ED2018">
      <w:pPr>
        <w:snapToGrid w:val="0"/>
        <w:spacing w:before="100" w:beforeAutospacing="1" w:after="100" w:afterAutospacing="1"/>
        <w:ind w:firstLine="600"/>
      </w:pPr>
      <w:r>
        <w:rPr>
          <w:rFonts w:ascii="仿宋_GB2312" w:eastAsia="仿宋_GB2312" w:hint="eastAsia"/>
          <w:sz w:val="30"/>
          <w:szCs w:val="30"/>
        </w:rPr>
        <w:t>报考人员凭已开通网上支付功能并带有“银联”标记的银行卡（部分银行卡的网上支付功能带有区域性，具体情况咨询发卡银行），按照网上报名流程中提供的链接，进入广东银联的电子支付平台系统进行缴费。</w:t>
      </w:r>
    </w:p>
    <w:p w:rsidR="00ED2018" w:rsidRDefault="00ED2018" w:rsidP="00ED2018">
      <w:pPr>
        <w:snapToGrid w:val="0"/>
        <w:spacing w:before="100" w:beforeAutospacing="1" w:after="100" w:afterAutospacing="1"/>
        <w:ind w:firstLine="600"/>
      </w:pPr>
      <w:r>
        <w:rPr>
          <w:rFonts w:ascii="仿宋_GB2312" w:eastAsia="仿宋_GB2312" w:hint="eastAsia"/>
          <w:sz w:val="30"/>
          <w:szCs w:val="30"/>
        </w:rPr>
        <w:t>网上支付考试费用以银联卡扣款单作为缴费凭据（考生可在网上查询或打印），如有特殊情况要求开具财政收费票据的，需在本项网上报名工作结束后三个工作日内到我办（电话：0754-88329783，地址：汕头市长平路11街区财政综合大楼813室）递交身份证复印件、开票申请及银联缴费扣款凭据（网上自行打印）办理，逾期不予受理。</w:t>
      </w:r>
    </w:p>
    <w:p w:rsidR="00ED2018" w:rsidRDefault="00ED2018" w:rsidP="00ED2018">
      <w:pPr>
        <w:pStyle w:val="a8"/>
        <w:snapToGrid w:val="0"/>
        <w:ind w:firstLine="600"/>
      </w:pPr>
      <w:r>
        <w:rPr>
          <w:rFonts w:ascii="仿宋_GB2312" w:eastAsia="仿宋_GB2312" w:hint="eastAsia"/>
          <w:sz w:val="30"/>
          <w:szCs w:val="30"/>
        </w:rPr>
        <w:lastRenderedPageBreak/>
        <w:t>报名前考生本人须仔细阅读相关文件要求，确定符合报考条件后慎重填报，缴费确认后，费用自动汇入国库指定账户，一律不予办理退考、退费。</w:t>
      </w:r>
    </w:p>
    <w:p w:rsidR="00ED2018" w:rsidRDefault="00ED2018" w:rsidP="00ED2018">
      <w:pPr>
        <w:pStyle w:val="a8"/>
        <w:snapToGrid w:val="0"/>
        <w:ind w:firstLine="600"/>
      </w:pPr>
      <w:r>
        <w:rPr>
          <w:rFonts w:ascii="仿宋_GB2312" w:eastAsia="仿宋_GB2312" w:hint="eastAsia"/>
          <w:sz w:val="30"/>
          <w:szCs w:val="30"/>
        </w:rPr>
        <w:t>（一）考生如果没有网上支付经验，请在支付前详细阅读所持银联卡的使用说明，对照广东银联支付网关银行卡网上支付范围，确定所持卡种类及使用地域。</w:t>
      </w:r>
    </w:p>
    <w:p w:rsidR="00ED2018" w:rsidRDefault="00ED2018" w:rsidP="00ED2018">
      <w:pPr>
        <w:pStyle w:val="a8"/>
        <w:snapToGrid w:val="0"/>
        <w:ind w:firstLine="600"/>
      </w:pPr>
      <w:r>
        <w:rPr>
          <w:rFonts w:ascii="仿宋_GB2312" w:eastAsia="仿宋_GB2312" w:hint="eastAsia"/>
          <w:sz w:val="30"/>
          <w:szCs w:val="30"/>
        </w:rPr>
        <w:t>（二）为确保银行卡使用时信息安全，建议不要在网吧或网络终端安全系数小的公共场所的电脑进行网上支付操作。</w:t>
      </w:r>
    </w:p>
    <w:p w:rsidR="00ED2018" w:rsidRDefault="00ED2018" w:rsidP="00ED2018">
      <w:pPr>
        <w:pStyle w:val="a8"/>
        <w:snapToGrid w:val="0"/>
        <w:ind w:firstLine="600"/>
      </w:pPr>
      <w:r>
        <w:rPr>
          <w:rFonts w:ascii="仿宋_GB2312" w:eastAsia="仿宋_GB2312" w:hint="eastAsia"/>
          <w:sz w:val="30"/>
          <w:szCs w:val="30"/>
        </w:rPr>
        <w:t>（三）考生在进行网上支付时，应保护好银行卡号和密码，注意卡内资金安全。</w:t>
      </w:r>
    </w:p>
    <w:p w:rsidR="00ED2018" w:rsidRDefault="00ED2018" w:rsidP="00ED2018">
      <w:pPr>
        <w:pStyle w:val="a8"/>
        <w:snapToGrid w:val="0"/>
        <w:ind w:firstLine="600"/>
      </w:pPr>
      <w:r>
        <w:rPr>
          <w:rFonts w:ascii="仿宋_GB2312" w:eastAsia="仿宋_GB2312" w:hint="eastAsia"/>
          <w:sz w:val="30"/>
          <w:szCs w:val="30"/>
        </w:rPr>
        <w:t>（四）避免在银行清算时间段（每晚的24时前后）做支付，以免单边错帐。</w:t>
      </w:r>
    </w:p>
    <w:p w:rsidR="00ED2018" w:rsidRDefault="00ED2018" w:rsidP="00ED2018">
      <w:pPr>
        <w:pStyle w:val="a8"/>
        <w:snapToGrid w:val="0"/>
        <w:ind w:firstLine="600"/>
      </w:pPr>
      <w:r>
        <w:rPr>
          <w:rFonts w:ascii="仿宋_GB2312" w:eastAsia="仿宋_GB2312" w:hint="eastAsia"/>
          <w:sz w:val="30"/>
          <w:szCs w:val="30"/>
        </w:rPr>
        <w:t>（五）在网上点击“支付”前，请记存下网关显示的该笔交易的订单号、系统参考号，便于查询、校对。</w:t>
      </w:r>
    </w:p>
    <w:p w:rsidR="00ED2018" w:rsidRDefault="00ED2018" w:rsidP="00ED2018">
      <w:pPr>
        <w:pStyle w:val="a8"/>
        <w:snapToGrid w:val="0"/>
        <w:ind w:firstLine="600"/>
      </w:pPr>
      <w:r>
        <w:rPr>
          <w:rFonts w:ascii="仿宋_GB2312" w:eastAsia="仿宋_GB2312" w:hint="eastAsia"/>
          <w:sz w:val="30"/>
          <w:szCs w:val="30"/>
        </w:rPr>
        <w:t>  </w:t>
      </w:r>
      <w:r>
        <w:rPr>
          <w:rFonts w:ascii="仿宋_GB2312" w:eastAsia="仿宋_GB2312" w:hint="eastAsia"/>
          <w:sz w:val="30"/>
          <w:szCs w:val="30"/>
        </w:rPr>
        <w:t xml:space="preserve"> </w:t>
      </w:r>
      <w:r>
        <w:rPr>
          <w:rFonts w:ascii="仿宋_GB2312" w:eastAsia="仿宋_GB2312" w:hint="eastAsia"/>
          <w:sz w:val="30"/>
          <w:szCs w:val="30"/>
        </w:rPr>
        <w:t> </w:t>
      </w:r>
      <w:r>
        <w:rPr>
          <w:rFonts w:ascii="仿宋_GB2312" w:eastAsia="仿宋_GB2312" w:hint="eastAsia"/>
          <w:sz w:val="30"/>
          <w:szCs w:val="30"/>
        </w:rPr>
        <w:t>（六）考生在网上支付前、后都应在银联首页点击银行卡余额查询，确认网上报名支付扣除情况。</w:t>
      </w:r>
    </w:p>
    <w:p w:rsidR="00ED2018" w:rsidRDefault="00ED2018" w:rsidP="00ED2018">
      <w:pPr>
        <w:pStyle w:val="a8"/>
        <w:snapToGrid w:val="0"/>
        <w:ind w:firstLine="600"/>
      </w:pPr>
      <w:r>
        <w:rPr>
          <w:rFonts w:ascii="仿宋_GB2312" w:eastAsia="仿宋_GB2312" w:hint="eastAsia"/>
          <w:sz w:val="30"/>
          <w:szCs w:val="30"/>
        </w:rPr>
        <w:t>  </w:t>
      </w:r>
      <w:r>
        <w:rPr>
          <w:rFonts w:ascii="仿宋_GB2312" w:eastAsia="仿宋_GB2312" w:hint="eastAsia"/>
          <w:sz w:val="30"/>
          <w:szCs w:val="30"/>
        </w:rPr>
        <w:t xml:space="preserve"> </w:t>
      </w:r>
      <w:r>
        <w:rPr>
          <w:rFonts w:ascii="仿宋_GB2312" w:eastAsia="仿宋_GB2312" w:hint="eastAsia"/>
          <w:sz w:val="30"/>
          <w:szCs w:val="30"/>
        </w:rPr>
        <w:t> </w:t>
      </w:r>
      <w:r>
        <w:rPr>
          <w:rFonts w:ascii="仿宋_GB2312" w:eastAsia="仿宋_GB2312" w:hint="eastAsia"/>
          <w:sz w:val="30"/>
          <w:szCs w:val="30"/>
        </w:rPr>
        <w:t>（七）考生报名时</w:t>
      </w:r>
      <w:r>
        <w:rPr>
          <w:rFonts w:ascii="仿宋_GB2312" w:eastAsia="仿宋_GB2312" w:hint="eastAsia"/>
          <w:b/>
          <w:bCs/>
          <w:color w:val="FF0000"/>
          <w:sz w:val="30"/>
          <w:szCs w:val="30"/>
        </w:rPr>
        <w:t>网上完成支付后，应稍等系统的“已经交费”提示</w:t>
      </w:r>
      <w:r>
        <w:rPr>
          <w:rFonts w:ascii="仿宋_GB2312" w:eastAsia="仿宋_GB2312" w:hint="eastAsia"/>
          <w:sz w:val="30"/>
          <w:szCs w:val="30"/>
        </w:rPr>
        <w:t>，请不要急着进行重复支付操作，以免做成重复缴费。</w:t>
      </w:r>
    </w:p>
    <w:p w:rsidR="00ED2018" w:rsidRDefault="00ED2018" w:rsidP="00ED2018">
      <w:pPr>
        <w:pStyle w:val="a8"/>
        <w:snapToGrid w:val="0"/>
        <w:ind w:firstLine="600"/>
      </w:pPr>
      <w:r>
        <w:rPr>
          <w:rFonts w:ascii="仿宋_GB2312" w:eastAsia="仿宋_GB2312" w:hint="eastAsia"/>
          <w:sz w:val="30"/>
          <w:szCs w:val="30"/>
        </w:rPr>
        <w:t>因交易量过大出现短暂时间内不能进入时，请稍后再进入，或更换其他银行卡进入。如因上网条件或网络传输等原因造成支付速度慢，请考生耐心等待，</w:t>
      </w:r>
      <w:r>
        <w:rPr>
          <w:rFonts w:ascii="仿宋_GB2312" w:eastAsia="仿宋_GB2312" w:hint="eastAsia"/>
          <w:b/>
          <w:bCs/>
          <w:color w:val="FF0000"/>
          <w:sz w:val="30"/>
          <w:szCs w:val="30"/>
        </w:rPr>
        <w:t>尽量不要重复点击</w:t>
      </w:r>
      <w:r>
        <w:rPr>
          <w:rFonts w:ascii="仿宋_GB2312" w:eastAsia="仿宋_GB2312" w:hint="eastAsia"/>
          <w:sz w:val="30"/>
          <w:szCs w:val="30"/>
        </w:rPr>
        <w:t>。</w:t>
      </w:r>
    </w:p>
    <w:p w:rsidR="00ED2018" w:rsidRDefault="00ED2018" w:rsidP="00ED2018">
      <w:pPr>
        <w:pStyle w:val="a8"/>
        <w:snapToGrid w:val="0"/>
        <w:ind w:firstLine="600"/>
      </w:pPr>
      <w:r>
        <w:rPr>
          <w:rFonts w:ascii="仿宋_GB2312" w:eastAsia="仿宋_GB2312" w:hint="eastAsia"/>
          <w:sz w:val="30"/>
          <w:szCs w:val="30"/>
        </w:rPr>
        <w:t>（八）网上支付失败时，首先应在银联在线首页点击银行卡余额查询，确认是否扣款。如未扣款，再进行第二次网上支付，直至支付成功；如已扣款，切记不要再进行第二次支付，应立即拨打</w:t>
      </w:r>
      <w:r>
        <w:rPr>
          <w:rFonts w:ascii="仿宋_GB2312" w:eastAsia="仿宋_GB2312" w:hint="eastAsia"/>
          <w:b/>
          <w:bCs/>
          <w:color w:val="FF0000"/>
          <w:sz w:val="30"/>
          <w:szCs w:val="30"/>
        </w:rPr>
        <w:t>银联咨询电话：4008333222、4008998998</w:t>
      </w:r>
      <w:r>
        <w:rPr>
          <w:rFonts w:ascii="仿宋_GB2312" w:eastAsia="仿宋_GB2312" w:hint="eastAsia"/>
          <w:sz w:val="30"/>
          <w:szCs w:val="30"/>
        </w:rPr>
        <w:t>（银联在线支付帮助中心网页http://online.unionpay.com/static/help/index.html）。寻</w:t>
      </w:r>
      <w:r>
        <w:rPr>
          <w:rFonts w:ascii="仿宋_GB2312" w:eastAsia="仿宋_GB2312" w:hint="eastAsia"/>
          <w:sz w:val="30"/>
          <w:szCs w:val="30"/>
        </w:rPr>
        <w:lastRenderedPageBreak/>
        <w:t>求解决处理办法。</w:t>
      </w:r>
      <w:r>
        <w:rPr>
          <w:rFonts w:ascii="仿宋_GB2312" w:eastAsia="仿宋_GB2312" w:hint="eastAsia"/>
          <w:b/>
          <w:bCs/>
          <w:color w:val="FF0000"/>
          <w:sz w:val="30"/>
          <w:szCs w:val="30"/>
        </w:rPr>
        <w:t>如果考生</w:t>
      </w:r>
      <w:r>
        <w:rPr>
          <w:rFonts w:ascii="仿宋_GB2312" w:eastAsia="仿宋_GB2312" w:hint="eastAsia"/>
          <w:sz w:val="30"/>
          <w:szCs w:val="30"/>
        </w:rPr>
        <w:t>在没有进行余额查询的情况下</w:t>
      </w:r>
      <w:r>
        <w:rPr>
          <w:rFonts w:ascii="仿宋_GB2312" w:eastAsia="仿宋_GB2312" w:hint="eastAsia"/>
          <w:b/>
          <w:bCs/>
          <w:color w:val="FF0000"/>
          <w:sz w:val="30"/>
          <w:szCs w:val="30"/>
        </w:rPr>
        <w:t>进行第二次支付，出现重复扣款，责任自负。</w:t>
      </w:r>
    </w:p>
    <w:p w:rsidR="00ED2018" w:rsidRDefault="00ED2018" w:rsidP="00ED2018">
      <w:pPr>
        <w:pStyle w:val="a8"/>
        <w:snapToGrid w:val="0"/>
        <w:ind w:firstLine="600"/>
      </w:pPr>
      <w:r>
        <w:rPr>
          <w:rFonts w:ascii="仿宋_GB2312" w:eastAsia="仿宋_GB2312" w:hint="eastAsia"/>
          <w:sz w:val="30"/>
          <w:szCs w:val="30"/>
        </w:rPr>
        <w:t>三、网上报名实行承诺制度，报考人员通过网上报名，视同对相关公告和协议作出承诺。在报名过程中，由于报名时提供不真实信息，所造成的一切后果均由报考者本人负完全责任。</w:t>
      </w:r>
    </w:p>
    <w:p w:rsidR="00ED2018" w:rsidRDefault="00ED2018" w:rsidP="00ED2018">
      <w:pPr>
        <w:pStyle w:val="a8"/>
        <w:snapToGrid w:val="0"/>
        <w:ind w:firstLine="600"/>
      </w:pPr>
      <w:r>
        <w:rPr>
          <w:rFonts w:ascii="仿宋_GB2312" w:eastAsia="仿宋_GB2312" w:hint="eastAsia"/>
          <w:sz w:val="30"/>
          <w:szCs w:val="30"/>
        </w:rPr>
        <w:t>（一）报考者应对所填写内容的真实性负责。保证报名时所提交的报考信息真实、准确且符合报考条件，绝不提供虚假证明材料或以其他不正当手段参加考试。如有虚假信息和作假行为，将按《专业技术人员资格考试违纪违规行为处理规定》(人力资源和社会保障部令第12号)相关规定进行处罚，违法或犯罪的，送交公安机关或司法机关依法处理。</w:t>
      </w:r>
    </w:p>
    <w:p w:rsidR="00ED2018" w:rsidRDefault="00ED2018" w:rsidP="00ED2018">
      <w:pPr>
        <w:pStyle w:val="a8"/>
        <w:snapToGrid w:val="0"/>
        <w:ind w:firstLine="600"/>
      </w:pPr>
      <w:r>
        <w:rPr>
          <w:rFonts w:ascii="仿宋_GB2312" w:eastAsia="仿宋_GB2312" w:hint="eastAsia"/>
          <w:sz w:val="30"/>
          <w:szCs w:val="30"/>
        </w:rPr>
        <w:t>   </w:t>
      </w:r>
      <w:r>
        <w:rPr>
          <w:rFonts w:ascii="仿宋_GB2312" w:eastAsia="仿宋_GB2312" w:hint="eastAsia"/>
          <w:sz w:val="30"/>
          <w:szCs w:val="30"/>
        </w:rPr>
        <w:t xml:space="preserve"> </w:t>
      </w:r>
      <w:r>
        <w:rPr>
          <w:rFonts w:ascii="仿宋_GB2312" w:eastAsia="仿宋_GB2312" w:hint="eastAsia"/>
          <w:sz w:val="30"/>
          <w:szCs w:val="30"/>
        </w:rPr>
        <w:t> </w:t>
      </w:r>
      <w:r>
        <w:rPr>
          <w:rFonts w:ascii="仿宋_GB2312" w:eastAsia="仿宋_GB2312" w:hint="eastAsia"/>
          <w:sz w:val="30"/>
          <w:szCs w:val="30"/>
        </w:rPr>
        <w:t>(二)报名者不得以他人身份进行报名，否则由此引起的纠纷，由报名者承担全部责任。</w:t>
      </w:r>
    </w:p>
    <w:p w:rsidR="00ED2018" w:rsidRDefault="00ED2018" w:rsidP="00ED2018">
      <w:pPr>
        <w:pStyle w:val="a8"/>
        <w:snapToGrid w:val="0"/>
        <w:ind w:firstLine="600"/>
      </w:pPr>
      <w:r>
        <w:rPr>
          <w:rFonts w:ascii="仿宋_GB2312" w:eastAsia="仿宋_GB2312" w:hint="eastAsia"/>
          <w:sz w:val="30"/>
          <w:szCs w:val="30"/>
        </w:rPr>
        <w:t>  </w:t>
      </w:r>
      <w:r>
        <w:rPr>
          <w:rFonts w:ascii="仿宋_GB2312" w:eastAsia="仿宋_GB2312" w:hint="eastAsia"/>
          <w:sz w:val="30"/>
          <w:szCs w:val="30"/>
        </w:rPr>
        <w:t xml:space="preserve"> </w:t>
      </w:r>
      <w:r>
        <w:rPr>
          <w:rFonts w:ascii="仿宋_GB2312" w:eastAsia="仿宋_GB2312" w:hint="eastAsia"/>
          <w:sz w:val="30"/>
          <w:szCs w:val="30"/>
        </w:rPr>
        <w:t> </w:t>
      </w:r>
      <w:r>
        <w:rPr>
          <w:rFonts w:ascii="仿宋_GB2312" w:eastAsia="仿宋_GB2312" w:hint="eastAsia"/>
          <w:sz w:val="30"/>
          <w:szCs w:val="30"/>
        </w:rPr>
        <w:t>（三）报名信息提交成功后，未在报名规定时间内完成考务费网上支付缴纳，视为自动放弃考试报名。</w:t>
      </w:r>
    </w:p>
    <w:p w:rsidR="00ED2018" w:rsidRDefault="00ED2018" w:rsidP="00ED2018">
      <w:pPr>
        <w:pStyle w:val="a8"/>
        <w:snapToGrid w:val="0"/>
        <w:ind w:firstLine="600"/>
      </w:pPr>
      <w:r>
        <w:rPr>
          <w:rFonts w:ascii="仿宋_GB2312" w:eastAsia="仿宋_GB2312" w:hint="eastAsia"/>
          <w:sz w:val="30"/>
          <w:szCs w:val="30"/>
        </w:rPr>
        <w:t>  </w:t>
      </w:r>
      <w:r>
        <w:rPr>
          <w:rFonts w:ascii="仿宋_GB2312" w:eastAsia="仿宋_GB2312" w:hint="eastAsia"/>
          <w:sz w:val="30"/>
          <w:szCs w:val="30"/>
        </w:rPr>
        <w:t xml:space="preserve"> </w:t>
      </w:r>
      <w:r>
        <w:rPr>
          <w:rFonts w:ascii="仿宋_GB2312" w:eastAsia="仿宋_GB2312" w:hint="eastAsia"/>
          <w:sz w:val="30"/>
          <w:szCs w:val="30"/>
        </w:rPr>
        <w:t> </w:t>
      </w:r>
      <w:r>
        <w:rPr>
          <w:rFonts w:ascii="仿宋_GB2312" w:eastAsia="仿宋_GB2312" w:hint="eastAsia"/>
          <w:sz w:val="30"/>
          <w:szCs w:val="30"/>
        </w:rPr>
        <w:t>（四）未在本网站公布的准考证打印时限内完成“准考证”的打印，逾期责任自负。</w:t>
      </w:r>
    </w:p>
    <w:p w:rsidR="00ED2018" w:rsidRDefault="00ED2018" w:rsidP="00ED2018">
      <w:pPr>
        <w:pStyle w:val="a8"/>
        <w:snapToGrid w:val="0"/>
        <w:ind w:firstLine="600"/>
      </w:pPr>
      <w:r>
        <w:rPr>
          <w:rFonts w:ascii="仿宋_GB2312" w:eastAsia="仿宋_GB2312" w:hint="eastAsia"/>
          <w:sz w:val="30"/>
          <w:szCs w:val="30"/>
        </w:rPr>
        <w:t>四、准考证的获取。考生须在考试文件规定的日期内，自行上网打印准考证。</w:t>
      </w:r>
    </w:p>
    <w:p w:rsidR="00ED2018" w:rsidRDefault="00ED2018" w:rsidP="00ED2018">
      <w:pPr>
        <w:pStyle w:val="a8"/>
        <w:snapToGrid w:val="0"/>
        <w:ind w:firstLine="600"/>
      </w:pPr>
      <w:r>
        <w:rPr>
          <w:rFonts w:ascii="仿宋_GB2312" w:eastAsia="仿宋_GB2312" w:hint="eastAsia"/>
          <w:sz w:val="30"/>
          <w:szCs w:val="30"/>
        </w:rPr>
        <w:t xml:space="preserve">在网上报名过程中，有何问题，请拨打0754-88329783咨询。　</w:t>
      </w:r>
    </w:p>
    <w:p w:rsidR="00ED2018" w:rsidRDefault="00ED2018" w:rsidP="00ED2018">
      <w:pPr>
        <w:pStyle w:val="a8"/>
        <w:snapToGrid w:val="0"/>
        <w:ind w:firstLine="600"/>
      </w:pPr>
      <w:r>
        <w:rPr>
          <w:rFonts w:ascii="仿宋_GB2312" w:eastAsia="仿宋_GB2312" w:hint="eastAsia"/>
          <w:sz w:val="30"/>
          <w:szCs w:val="30"/>
        </w:rPr>
        <w:t> </w:t>
      </w:r>
    </w:p>
    <w:p w:rsidR="00ED2018" w:rsidRDefault="00ED2018" w:rsidP="00ED2018">
      <w:pPr>
        <w:pStyle w:val="a8"/>
        <w:snapToGrid w:val="0"/>
        <w:ind w:firstLine="600"/>
      </w:pPr>
      <w:r>
        <w:rPr>
          <w:rFonts w:ascii="仿宋_GB2312" w:eastAsia="仿宋_GB2312" w:hint="eastAsia"/>
          <w:sz w:val="30"/>
          <w:szCs w:val="30"/>
        </w:rPr>
        <w:t> </w:t>
      </w:r>
    </w:p>
    <w:p w:rsidR="00ED2018" w:rsidRDefault="00ED2018" w:rsidP="00ED2018">
      <w:pPr>
        <w:pStyle w:val="a8"/>
        <w:snapToGrid w:val="0"/>
        <w:ind w:firstLine="600"/>
        <w:jc w:val="right"/>
      </w:pPr>
      <w:r>
        <w:rPr>
          <w:rFonts w:ascii="仿宋_GB2312" w:eastAsia="仿宋_GB2312" w:hint="eastAsia"/>
          <w:sz w:val="30"/>
          <w:szCs w:val="30"/>
        </w:rPr>
        <w:t>汕头市人事考试管理办公室</w:t>
      </w:r>
    </w:p>
    <w:p w:rsidR="00ED2018" w:rsidRDefault="00ED2018" w:rsidP="00ED2018">
      <w:pPr>
        <w:pStyle w:val="a8"/>
        <w:snapToGrid w:val="0"/>
        <w:ind w:firstLine="600"/>
        <w:jc w:val="right"/>
      </w:pPr>
      <w:r>
        <w:rPr>
          <w:rFonts w:ascii="仿宋_GB2312" w:eastAsia="仿宋_GB2312" w:hint="eastAsia"/>
          <w:sz w:val="30"/>
          <w:szCs w:val="30"/>
        </w:rPr>
        <w:t>二O一二年四月十六日</w:t>
      </w:r>
    </w:p>
    <w:p w:rsidR="00A40E8C" w:rsidRPr="00ED2018" w:rsidRDefault="00ED2018" w:rsidP="00ED2018">
      <w:pPr>
        <w:ind w:firstLine="420"/>
      </w:pPr>
      <w:r>
        <w:t> </w:t>
      </w:r>
    </w:p>
    <w:sectPr w:rsidR="00A40E8C" w:rsidRPr="00ED2018"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42BF" w:rsidRDefault="005042BF" w:rsidP="008132BA">
      <w:pPr>
        <w:ind w:firstLine="420"/>
      </w:pPr>
      <w:r>
        <w:separator/>
      </w:r>
    </w:p>
  </w:endnote>
  <w:endnote w:type="continuationSeparator" w:id="0">
    <w:p w:rsidR="005042BF" w:rsidRDefault="005042BF" w:rsidP="008132BA">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2BA" w:rsidRDefault="008132BA" w:rsidP="008132B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2BA" w:rsidRDefault="008132BA" w:rsidP="008132BA">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2BA" w:rsidRDefault="008132BA" w:rsidP="008132B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42BF" w:rsidRDefault="005042BF" w:rsidP="008132BA">
      <w:pPr>
        <w:ind w:firstLine="420"/>
      </w:pPr>
      <w:r>
        <w:separator/>
      </w:r>
    </w:p>
  </w:footnote>
  <w:footnote w:type="continuationSeparator" w:id="0">
    <w:p w:rsidR="005042BF" w:rsidRDefault="005042BF" w:rsidP="008132BA">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2BA" w:rsidRDefault="008132BA" w:rsidP="008132BA">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2BA" w:rsidRDefault="008132BA" w:rsidP="008132BA">
    <w:pPr>
      <w:pStyle w:val="a3"/>
      <w:ind w:firstLineChars="0" w:firstLine="0"/>
      <w:jc w:val="both"/>
    </w:pPr>
    <w:r>
      <w:rPr>
        <w:noProof/>
      </w:rPr>
      <w:drawing>
        <wp:inline distT="0" distB="0" distL="0" distR="0">
          <wp:extent cx="1905000" cy="495300"/>
          <wp:effectExtent l="19050" t="0" r="0" b="0"/>
          <wp:docPr id="2" name="图片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2BA" w:rsidRDefault="008132BA" w:rsidP="008132BA">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132BA"/>
    <w:rsid w:val="000D29C9"/>
    <w:rsid w:val="00140592"/>
    <w:rsid w:val="001749BB"/>
    <w:rsid w:val="004227CB"/>
    <w:rsid w:val="005042BF"/>
    <w:rsid w:val="00601E63"/>
    <w:rsid w:val="008132BA"/>
    <w:rsid w:val="008B3B26"/>
    <w:rsid w:val="008D5598"/>
    <w:rsid w:val="009B26F7"/>
    <w:rsid w:val="00A40E8C"/>
    <w:rsid w:val="00BC3BDB"/>
    <w:rsid w:val="00CF0AC9"/>
    <w:rsid w:val="00EB6C48"/>
    <w:rsid w:val="00ED2018"/>
    <w:rsid w:val="00F77F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3"/>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132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132BA"/>
    <w:rPr>
      <w:sz w:val="18"/>
      <w:szCs w:val="18"/>
    </w:rPr>
  </w:style>
  <w:style w:type="paragraph" w:styleId="a4">
    <w:name w:val="footer"/>
    <w:basedOn w:val="a"/>
    <w:link w:val="Char0"/>
    <w:uiPriority w:val="99"/>
    <w:semiHidden/>
    <w:unhideWhenUsed/>
    <w:rsid w:val="008132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132BA"/>
    <w:rPr>
      <w:sz w:val="18"/>
      <w:szCs w:val="18"/>
    </w:rPr>
  </w:style>
  <w:style w:type="paragraph" w:styleId="a5">
    <w:name w:val="Normal (Web)"/>
    <w:basedOn w:val="a"/>
    <w:uiPriority w:val="99"/>
    <w:semiHidden/>
    <w:unhideWhenUsed/>
    <w:rsid w:val="008132BA"/>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paragraph" w:styleId="a6">
    <w:name w:val="Balloon Text"/>
    <w:basedOn w:val="a"/>
    <w:link w:val="Char1"/>
    <w:uiPriority w:val="99"/>
    <w:semiHidden/>
    <w:unhideWhenUsed/>
    <w:rsid w:val="008132BA"/>
    <w:rPr>
      <w:sz w:val="18"/>
      <w:szCs w:val="18"/>
    </w:rPr>
  </w:style>
  <w:style w:type="character" w:customStyle="1" w:styleId="Char1">
    <w:name w:val="批注框文本 Char"/>
    <w:basedOn w:val="a0"/>
    <w:link w:val="a6"/>
    <w:uiPriority w:val="99"/>
    <w:semiHidden/>
    <w:rsid w:val="008132BA"/>
    <w:rPr>
      <w:sz w:val="18"/>
      <w:szCs w:val="18"/>
    </w:rPr>
  </w:style>
  <w:style w:type="paragraph" w:styleId="a7">
    <w:name w:val="Body Text"/>
    <w:basedOn w:val="a"/>
    <w:link w:val="Char2"/>
    <w:uiPriority w:val="99"/>
    <w:semiHidden/>
    <w:unhideWhenUsed/>
    <w:rsid w:val="00140592"/>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2">
    <w:name w:val="正文文本 Char"/>
    <w:basedOn w:val="a0"/>
    <w:link w:val="a7"/>
    <w:uiPriority w:val="99"/>
    <w:semiHidden/>
    <w:rsid w:val="00140592"/>
    <w:rPr>
      <w:rFonts w:ascii="宋体" w:eastAsia="宋体" w:hAnsi="宋体" w:cs="宋体"/>
      <w:kern w:val="0"/>
      <w:sz w:val="24"/>
      <w:szCs w:val="24"/>
    </w:rPr>
  </w:style>
  <w:style w:type="paragraph" w:styleId="a8">
    <w:name w:val="Plain Text"/>
    <w:basedOn w:val="a"/>
    <w:link w:val="Char3"/>
    <w:uiPriority w:val="99"/>
    <w:semiHidden/>
    <w:unhideWhenUsed/>
    <w:rsid w:val="00140592"/>
    <w:pPr>
      <w:widowControl/>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har3">
    <w:name w:val="纯文本 Char"/>
    <w:basedOn w:val="a0"/>
    <w:link w:val="a8"/>
    <w:uiPriority w:val="99"/>
    <w:semiHidden/>
    <w:rsid w:val="00140592"/>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86471154">
      <w:bodyDiv w:val="1"/>
      <w:marLeft w:val="0"/>
      <w:marRight w:val="0"/>
      <w:marTop w:val="0"/>
      <w:marBottom w:val="0"/>
      <w:divBdr>
        <w:top w:val="none" w:sz="0" w:space="0" w:color="auto"/>
        <w:left w:val="none" w:sz="0" w:space="0" w:color="auto"/>
        <w:bottom w:val="none" w:sz="0" w:space="0" w:color="auto"/>
        <w:right w:val="none" w:sz="0" w:space="0" w:color="auto"/>
      </w:divBdr>
      <w:divsChild>
        <w:div w:id="755591460">
          <w:marLeft w:val="0"/>
          <w:marRight w:val="0"/>
          <w:marTop w:val="0"/>
          <w:marBottom w:val="0"/>
          <w:divBdr>
            <w:top w:val="none" w:sz="0" w:space="0" w:color="auto"/>
            <w:left w:val="none" w:sz="0" w:space="0" w:color="auto"/>
            <w:bottom w:val="none" w:sz="0" w:space="0" w:color="auto"/>
            <w:right w:val="none" w:sz="0" w:space="0" w:color="auto"/>
          </w:divBdr>
        </w:div>
      </w:divsChild>
    </w:div>
    <w:div w:id="1091001273">
      <w:bodyDiv w:val="1"/>
      <w:marLeft w:val="0"/>
      <w:marRight w:val="0"/>
      <w:marTop w:val="0"/>
      <w:marBottom w:val="0"/>
      <w:divBdr>
        <w:top w:val="none" w:sz="0" w:space="0" w:color="auto"/>
        <w:left w:val="none" w:sz="0" w:space="0" w:color="auto"/>
        <w:bottom w:val="none" w:sz="0" w:space="0" w:color="auto"/>
        <w:right w:val="none" w:sz="0" w:space="0" w:color="auto"/>
      </w:divBdr>
      <w:divsChild>
        <w:div w:id="1389644787">
          <w:marLeft w:val="0"/>
          <w:marRight w:val="0"/>
          <w:marTop w:val="0"/>
          <w:marBottom w:val="0"/>
          <w:divBdr>
            <w:top w:val="none" w:sz="0" w:space="0" w:color="auto"/>
            <w:left w:val="none" w:sz="0" w:space="0" w:color="auto"/>
            <w:bottom w:val="none" w:sz="0" w:space="0" w:color="auto"/>
            <w:right w:val="none" w:sz="0" w:space="0" w:color="auto"/>
          </w:divBdr>
        </w:div>
      </w:divsChild>
    </w:div>
    <w:div w:id="1176069650">
      <w:bodyDiv w:val="1"/>
      <w:marLeft w:val="0"/>
      <w:marRight w:val="0"/>
      <w:marTop w:val="0"/>
      <w:marBottom w:val="0"/>
      <w:divBdr>
        <w:top w:val="none" w:sz="0" w:space="0" w:color="auto"/>
        <w:left w:val="none" w:sz="0" w:space="0" w:color="auto"/>
        <w:bottom w:val="none" w:sz="0" w:space="0" w:color="auto"/>
        <w:right w:val="none" w:sz="0" w:space="0" w:color="auto"/>
      </w:divBdr>
      <w:divsChild>
        <w:div w:id="1005133097">
          <w:marLeft w:val="0"/>
          <w:marRight w:val="0"/>
          <w:marTop w:val="0"/>
          <w:marBottom w:val="0"/>
          <w:divBdr>
            <w:top w:val="none" w:sz="0" w:space="0" w:color="auto"/>
            <w:left w:val="none" w:sz="0" w:space="0" w:color="auto"/>
            <w:bottom w:val="none" w:sz="0" w:space="0" w:color="auto"/>
            <w:right w:val="none" w:sz="0" w:space="0" w:color="auto"/>
          </w:divBdr>
        </w:div>
      </w:divsChild>
    </w:div>
    <w:div w:id="1380785429">
      <w:bodyDiv w:val="1"/>
      <w:marLeft w:val="0"/>
      <w:marRight w:val="0"/>
      <w:marTop w:val="0"/>
      <w:marBottom w:val="0"/>
      <w:divBdr>
        <w:top w:val="none" w:sz="0" w:space="0" w:color="auto"/>
        <w:left w:val="none" w:sz="0" w:space="0" w:color="auto"/>
        <w:bottom w:val="none" w:sz="0" w:space="0" w:color="auto"/>
        <w:right w:val="none" w:sz="0" w:space="0" w:color="auto"/>
      </w:divBdr>
      <w:divsChild>
        <w:div w:id="3482218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272</Words>
  <Characters>1553</Characters>
  <Application>Microsoft Office Word</Application>
  <DocSecurity>0</DocSecurity>
  <Lines>12</Lines>
  <Paragraphs>3</Paragraphs>
  <ScaleCrop>false</ScaleCrop>
  <Company/>
  <LinksUpToDate>false</LinksUpToDate>
  <CharactersWithSpaces>1822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5</cp:revision>
  <dcterms:created xsi:type="dcterms:W3CDTF">2013-01-03T02:23:00Z</dcterms:created>
  <dcterms:modified xsi:type="dcterms:W3CDTF">2013-01-03T08:24:00Z</dcterms:modified>
</cp:coreProperties>
</file>