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B2B" w:rsidRDefault="004C4B2B" w:rsidP="004C4B2B">
      <w:pPr>
        <w:snapToGrid w:val="0"/>
        <w:spacing w:line="500" w:lineRule="atLeast"/>
        <w:ind w:left="6" w:right="269" w:firstLine="640"/>
      </w:pPr>
      <w:r>
        <w:rPr>
          <w:rFonts w:ascii="仿宋_GB2312" w:eastAsia="仿宋_GB2312" w:hint="eastAsia"/>
          <w:sz w:val="32"/>
          <w:szCs w:val="32"/>
        </w:rPr>
        <w:t>附件1</w:t>
      </w:r>
    </w:p>
    <w:p w:rsidR="004C4B2B" w:rsidRDefault="004C4B2B" w:rsidP="004C4B2B">
      <w:pPr>
        <w:pStyle w:val="a5"/>
        <w:spacing w:line="600" w:lineRule="atLeast"/>
        <w:ind w:firstLine="640"/>
      </w:pPr>
      <w:r>
        <w:rPr>
          <w:color w:val="000000"/>
          <w:sz w:val="32"/>
          <w:szCs w:val="32"/>
        </w:rPr>
        <w:t> </w:t>
      </w:r>
    </w:p>
    <w:p w:rsidR="004C4B2B" w:rsidRDefault="004C4B2B" w:rsidP="004C4B2B">
      <w:pPr>
        <w:pStyle w:val="a5"/>
        <w:spacing w:line="600" w:lineRule="atLeast"/>
        <w:ind w:firstLine="880"/>
        <w:jc w:val="center"/>
      </w:pPr>
      <w:r>
        <w:rPr>
          <w:rFonts w:ascii="创艺简标宋" w:eastAsia="创艺简标宋" w:hint="eastAsia"/>
          <w:color w:val="000000"/>
          <w:sz w:val="44"/>
          <w:szCs w:val="44"/>
        </w:rPr>
        <w:t>2013</w:t>
      </w:r>
      <w:r>
        <w:rPr>
          <w:rFonts w:hint="eastAsia"/>
          <w:color w:val="000000"/>
          <w:sz w:val="44"/>
          <w:szCs w:val="44"/>
        </w:rPr>
        <w:t>年度投资建设项目管理师职业水平</w:t>
      </w:r>
    </w:p>
    <w:p w:rsidR="004C4B2B" w:rsidRDefault="004C4B2B" w:rsidP="004C4B2B">
      <w:pPr>
        <w:pStyle w:val="a5"/>
        <w:spacing w:line="600" w:lineRule="atLeast"/>
        <w:ind w:firstLine="880"/>
        <w:jc w:val="center"/>
      </w:pPr>
      <w:r>
        <w:rPr>
          <w:rFonts w:hint="eastAsia"/>
          <w:color w:val="000000"/>
          <w:sz w:val="44"/>
          <w:szCs w:val="44"/>
        </w:rPr>
        <w:t>考试报考条件和提交材料要求</w:t>
      </w:r>
    </w:p>
    <w:p w:rsidR="004C4B2B" w:rsidRDefault="004C4B2B" w:rsidP="004C4B2B">
      <w:pPr>
        <w:pStyle w:val="a5"/>
        <w:spacing w:line="360" w:lineRule="auto"/>
        <w:ind w:firstLine="640"/>
      </w:pPr>
      <w:r>
        <w:rPr>
          <w:color w:val="000000"/>
          <w:sz w:val="32"/>
          <w:szCs w:val="32"/>
        </w:rPr>
        <w:t> </w:t>
      </w:r>
    </w:p>
    <w:p w:rsidR="004C4B2B" w:rsidRDefault="004C4B2B" w:rsidP="004C4B2B">
      <w:pPr>
        <w:snapToGrid w:val="0"/>
        <w:spacing w:before="100" w:beforeAutospacing="1" w:after="100" w:afterAutospacing="1" w:line="560" w:lineRule="atLeast"/>
        <w:ind w:firstLine="640"/>
      </w:pPr>
      <w:r>
        <w:rPr>
          <w:rFonts w:ascii="黑体" w:eastAsia="黑体" w:hint="eastAsia"/>
          <w:sz w:val="32"/>
          <w:szCs w:val="32"/>
        </w:rPr>
        <w:t>一、报考条件</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遵守国家法律、法规，恪守职业道德，并具备下列条件之一的，可申请参加投资建设项目管理师考试：</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1．取得工程技术、工程经济或工程管理类专业大专学历，从事投资建设项目专业管理工作满10年。</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2．取得工程技术、工程经济或工程管理类专业大学本科学历，从事投资建设项目专业管理工作满8年。</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3．取得工程技术、工程经济或工程管理类硕士学位，从事投资建设项目专业管理工作满5年。</w:t>
      </w:r>
    </w:p>
    <w:p w:rsidR="004C4B2B" w:rsidRDefault="004C4B2B" w:rsidP="004C4B2B">
      <w:pPr>
        <w:pStyle w:val="a5"/>
        <w:snapToGrid w:val="0"/>
        <w:spacing w:line="580" w:lineRule="atLeast"/>
        <w:ind w:firstLine="640"/>
      </w:pPr>
      <w:r>
        <w:rPr>
          <w:color w:val="000000"/>
          <w:sz w:val="32"/>
          <w:szCs w:val="32"/>
        </w:rPr>
        <w:t>   </w:t>
      </w:r>
      <w:r>
        <w:rPr>
          <w:rFonts w:ascii="仿宋_GB2312" w:eastAsia="仿宋_GB2312" w:hint="eastAsia"/>
          <w:color w:val="000000"/>
          <w:sz w:val="32"/>
          <w:szCs w:val="32"/>
        </w:rPr>
        <w:t xml:space="preserve"> 4．取得工程技术、工程经济或工程管理类博士学位，从事投资建设项目专业管理工作满3年。</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lastRenderedPageBreak/>
        <w:t>5．取得非工程技术、工程经济或工程管理类专业学历或学位，其从事投资建设项目专业管理工作年限相应增加2年。</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按照《关于2001年上半年各专业资格考试有关问题的通知》（人办发〔2000〕100号）文规定，该专业工作年限截止日期为2013年年底。</w:t>
      </w:r>
    </w:p>
    <w:p w:rsidR="004C4B2B" w:rsidRDefault="004C4B2B" w:rsidP="004C4B2B">
      <w:pPr>
        <w:pStyle w:val="a5"/>
        <w:snapToGrid w:val="0"/>
        <w:spacing w:line="580" w:lineRule="atLeast"/>
        <w:ind w:firstLine="640"/>
      </w:pPr>
      <w:r>
        <w:rPr>
          <w:rFonts w:ascii="黑体" w:eastAsia="黑体" w:hint="eastAsia"/>
          <w:color w:val="000000"/>
          <w:sz w:val="32"/>
          <w:szCs w:val="32"/>
        </w:rPr>
        <w:t>二、报考条件的有关说明</w:t>
      </w:r>
    </w:p>
    <w:p w:rsidR="004C4B2B" w:rsidRDefault="004C4B2B" w:rsidP="004C4B2B">
      <w:pPr>
        <w:pStyle w:val="a5"/>
        <w:snapToGrid w:val="0"/>
        <w:spacing w:line="580" w:lineRule="atLeast"/>
        <w:ind w:firstLine="640"/>
      </w:pPr>
      <w:r>
        <w:rPr>
          <w:rFonts w:ascii="仿宋_GB2312" w:eastAsia="仿宋_GB2312" w:hint="eastAsia"/>
          <w:color w:val="000000"/>
          <w:sz w:val="32"/>
          <w:szCs w:val="32"/>
        </w:rPr>
        <w:t>香港、澳门居民申请参加考试，在报名时应提交国务院教育行政部门认可的大学本科以上学历或学士以上学位证书、从事投资建设项目专业管理工作年限证明和本人身份证明。</w:t>
      </w:r>
    </w:p>
    <w:p w:rsidR="004C4B2B" w:rsidRDefault="004C4B2B" w:rsidP="004C4B2B">
      <w:pPr>
        <w:pStyle w:val="a5"/>
        <w:snapToGrid w:val="0"/>
        <w:spacing w:line="580" w:lineRule="atLeast"/>
        <w:ind w:firstLine="640"/>
      </w:pPr>
      <w:r>
        <w:rPr>
          <w:color w:val="000000"/>
          <w:sz w:val="32"/>
          <w:szCs w:val="32"/>
        </w:rPr>
        <w:t>  </w:t>
      </w:r>
      <w:r>
        <w:rPr>
          <w:rFonts w:ascii="黑体" w:eastAsia="黑体" w:hint="eastAsia"/>
          <w:color w:val="000000"/>
          <w:sz w:val="32"/>
          <w:szCs w:val="32"/>
        </w:rPr>
        <w:t xml:space="preserve"> </w:t>
      </w:r>
      <w:r>
        <w:rPr>
          <w:color w:val="000000"/>
          <w:sz w:val="32"/>
          <w:szCs w:val="32"/>
        </w:rPr>
        <w:t> </w:t>
      </w:r>
      <w:r>
        <w:rPr>
          <w:rFonts w:ascii="黑体" w:eastAsia="黑体" w:hint="eastAsia"/>
          <w:color w:val="000000"/>
          <w:sz w:val="32"/>
          <w:szCs w:val="32"/>
        </w:rPr>
        <w:t>三、提交材料要求</w:t>
      </w:r>
    </w:p>
    <w:p w:rsidR="004C4B2B" w:rsidRDefault="004C4B2B" w:rsidP="004C4B2B">
      <w:pPr>
        <w:pStyle w:val="a5"/>
        <w:snapToGrid w:val="0"/>
        <w:spacing w:line="580" w:lineRule="atLeast"/>
        <w:ind w:firstLine="640"/>
      </w:pPr>
      <w:r>
        <w:rPr>
          <w:rFonts w:ascii="仿宋_GB2312" w:eastAsia="仿宋_GB2312" w:hint="eastAsia"/>
          <w:sz w:val="32"/>
          <w:szCs w:val="32"/>
        </w:rPr>
        <w:t>1．《2013年度投资建设项目管理师职业水平考试报名发证登记表》（考生从网上自行下载，用A4纸双面打印，经单位审核盖章）一份。</w:t>
      </w:r>
    </w:p>
    <w:p w:rsidR="004C4B2B" w:rsidRDefault="004C4B2B" w:rsidP="004C4B2B">
      <w:pPr>
        <w:snapToGrid w:val="0"/>
        <w:spacing w:before="100" w:beforeAutospacing="1" w:after="100" w:afterAutospacing="1" w:line="560" w:lineRule="atLeast"/>
        <w:ind w:firstLine="640"/>
      </w:pPr>
      <w:r>
        <w:rPr>
          <w:rFonts w:ascii="仿宋_GB2312" w:eastAsia="仿宋_GB2312" w:hint="eastAsia"/>
          <w:sz w:val="32"/>
          <w:szCs w:val="32"/>
        </w:rPr>
        <w:t>2.本人有效身份证、学历（位）证书原件和复印件各一份</w:t>
      </w:r>
      <w:r>
        <w:rPr>
          <w:rFonts w:ascii="仿宋_GB2312" w:eastAsia="仿宋_GB2312" w:hint="eastAsia"/>
          <w:color w:val="000000"/>
          <w:sz w:val="32"/>
          <w:szCs w:val="32"/>
        </w:rPr>
        <w:t>，以非全日制学历报考的人员,还须提交之前所取得的全日制学历证书原件和复印件一份。</w:t>
      </w:r>
    </w:p>
    <w:p w:rsidR="004C4B2B" w:rsidRDefault="004C4B2B" w:rsidP="004C4B2B">
      <w:pPr>
        <w:pStyle w:val="a5"/>
        <w:snapToGrid w:val="0"/>
        <w:spacing w:line="580" w:lineRule="atLeast"/>
        <w:ind w:firstLine="664"/>
      </w:pPr>
      <w:r>
        <w:rPr>
          <w:rFonts w:ascii="仿宋_GB2312" w:eastAsia="仿宋_GB2312" w:hint="eastAsia"/>
          <w:spacing w:val="6"/>
          <w:sz w:val="32"/>
          <w:szCs w:val="32"/>
        </w:rPr>
        <w:t>3.</w:t>
      </w:r>
      <w:r>
        <w:rPr>
          <w:rFonts w:ascii="仿宋_GB2312" w:eastAsia="仿宋_GB2312" w:hint="eastAsia"/>
          <w:color w:val="000000"/>
          <w:sz w:val="32"/>
          <w:szCs w:val="32"/>
        </w:rPr>
        <w:t>报名开始前半年内的大一寸彩色免冠证件照片2张，点贴在身份证复印件空白处，所交照片须与上传照片一致。</w:t>
      </w:r>
    </w:p>
    <w:p w:rsidR="004C4B2B" w:rsidRDefault="004C4B2B" w:rsidP="004C4B2B">
      <w:pPr>
        <w:pStyle w:val="3"/>
        <w:snapToGrid w:val="0"/>
        <w:spacing w:line="580" w:lineRule="atLeast"/>
        <w:ind w:firstLine="640"/>
      </w:pPr>
      <w:r>
        <w:rPr>
          <w:rFonts w:ascii="仿宋_GB2312" w:eastAsia="仿宋_GB2312" w:hint="eastAsia"/>
          <w:color w:val="000000"/>
          <w:sz w:val="32"/>
          <w:szCs w:val="32"/>
        </w:rPr>
        <w:lastRenderedPageBreak/>
        <w:t>4．</w:t>
      </w:r>
      <w:r>
        <w:rPr>
          <w:rFonts w:ascii="仿宋_GB2312" w:eastAsia="仿宋_GB2312" w:hint="eastAsia"/>
          <w:sz w:val="32"/>
          <w:szCs w:val="32"/>
        </w:rPr>
        <w:t>外省市转入考生需提交转考证明。</w:t>
      </w:r>
    </w:p>
    <w:p w:rsidR="004C4B2B" w:rsidRDefault="004C4B2B" w:rsidP="004C4B2B">
      <w:pPr>
        <w:pStyle w:val="a5"/>
        <w:snapToGrid w:val="0"/>
        <w:spacing w:line="580" w:lineRule="atLeast"/>
        <w:ind w:firstLine="640"/>
      </w:pPr>
      <w:r>
        <w:rPr>
          <w:rFonts w:ascii="仿宋_GB2312" w:eastAsia="仿宋_GB2312"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p>
    <w:p w:rsidR="004C4B2B" w:rsidRDefault="004C4B2B" w:rsidP="004C4B2B">
      <w:pPr>
        <w:pStyle w:val="a5"/>
        <w:snapToGrid w:val="0"/>
        <w:spacing w:line="580" w:lineRule="atLeast"/>
        <w:ind w:firstLine="643"/>
      </w:pPr>
      <w:r>
        <w:rPr>
          <w:rFonts w:ascii="仿宋_GB2312" w:eastAsia="仿宋_GB2312" w:hint="eastAsia"/>
          <w:b/>
          <w:bCs/>
          <w:sz w:val="32"/>
          <w:szCs w:val="32"/>
        </w:rPr>
        <w:t>考生对提交的报考资历、学历的真实性、有效性负责。在报考阶段如提交虚假、无效资历、学历的，</w:t>
      </w:r>
      <w:r>
        <w:rPr>
          <w:rFonts w:ascii="仿宋_GB2312" w:eastAsia="仿宋_GB2312" w:hint="eastAsia"/>
          <w:b/>
          <w:bCs/>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b/>
          <w:bCs/>
          <w:sz w:val="32"/>
          <w:szCs w:val="32"/>
        </w:rPr>
        <w:t>。</w:t>
      </w:r>
    </w:p>
    <w:p w:rsidR="004C4B2B" w:rsidRDefault="004C4B2B" w:rsidP="004C4B2B">
      <w:pPr>
        <w:pStyle w:val="a5"/>
        <w:snapToGrid w:val="0"/>
        <w:spacing w:line="580" w:lineRule="atLeast"/>
        <w:ind w:firstLine="643"/>
      </w:pPr>
      <w:r>
        <w:rPr>
          <w:rFonts w:ascii="仿宋_GB2312" w:eastAsia="仿宋_GB2312" w:hint="eastAsia"/>
          <w:b/>
          <w:bCs/>
          <w:sz w:val="32"/>
          <w:szCs w:val="32"/>
        </w:rPr>
        <w:t>各市考生报考资格的审核由所在地考试管理机构负责。</w:t>
      </w:r>
    </w:p>
    <w:p w:rsidR="00A40E8C" w:rsidRPr="004C4B2B" w:rsidRDefault="00A40E8C" w:rsidP="004C4B2B">
      <w:pPr>
        <w:ind w:firstLine="420"/>
      </w:pPr>
    </w:p>
    <w:sectPr w:rsidR="00A40E8C" w:rsidRPr="004C4B2B"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DFE" w:rsidRDefault="002D6DFE" w:rsidP="00F23A61">
      <w:pPr>
        <w:ind w:firstLine="420"/>
      </w:pPr>
      <w:r>
        <w:separator/>
      </w:r>
    </w:p>
  </w:endnote>
  <w:endnote w:type="continuationSeparator" w:id="0">
    <w:p w:rsidR="002D6DFE" w:rsidRDefault="002D6DFE"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Arial Unicode MS"/>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DFE" w:rsidRDefault="002D6DFE" w:rsidP="00F23A61">
      <w:pPr>
        <w:ind w:firstLine="420"/>
      </w:pPr>
      <w:r>
        <w:separator/>
      </w:r>
    </w:p>
  </w:footnote>
  <w:footnote w:type="continuationSeparator" w:id="0">
    <w:p w:rsidR="002D6DFE" w:rsidRDefault="002D6DFE"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1C67B5"/>
    <w:rsid w:val="00236B3A"/>
    <w:rsid w:val="00246044"/>
    <w:rsid w:val="00263AD3"/>
    <w:rsid w:val="002D0B39"/>
    <w:rsid w:val="002D6DFE"/>
    <w:rsid w:val="002E5B49"/>
    <w:rsid w:val="004227CB"/>
    <w:rsid w:val="00425228"/>
    <w:rsid w:val="004545DF"/>
    <w:rsid w:val="004C36AB"/>
    <w:rsid w:val="004C4B2B"/>
    <w:rsid w:val="005040C7"/>
    <w:rsid w:val="00517826"/>
    <w:rsid w:val="00565EDF"/>
    <w:rsid w:val="00584C16"/>
    <w:rsid w:val="00601E63"/>
    <w:rsid w:val="00622E72"/>
    <w:rsid w:val="00721C3C"/>
    <w:rsid w:val="007D0F93"/>
    <w:rsid w:val="007F3CE4"/>
    <w:rsid w:val="008479D9"/>
    <w:rsid w:val="00870B95"/>
    <w:rsid w:val="009A1B56"/>
    <w:rsid w:val="00A2783B"/>
    <w:rsid w:val="00A40E8C"/>
    <w:rsid w:val="00AA24E1"/>
    <w:rsid w:val="00AA64FC"/>
    <w:rsid w:val="00B01A2B"/>
    <w:rsid w:val="00B31066"/>
    <w:rsid w:val="00BB4613"/>
    <w:rsid w:val="00BD55A1"/>
    <w:rsid w:val="00C82E86"/>
    <w:rsid w:val="00D6630B"/>
    <w:rsid w:val="00E316EB"/>
    <w:rsid w:val="00E45024"/>
    <w:rsid w:val="00E643CC"/>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 w:type="paragraph" w:styleId="a9">
    <w:name w:val="Body Text Indent"/>
    <w:basedOn w:val="a"/>
    <w:link w:val="Char3"/>
    <w:uiPriority w:val="99"/>
    <w:semiHidden/>
    <w:unhideWhenUsed/>
    <w:rsid w:val="00AA64FC"/>
    <w:pPr>
      <w:spacing w:after="120"/>
      <w:ind w:leftChars="200" w:left="420"/>
    </w:pPr>
  </w:style>
  <w:style w:type="character" w:customStyle="1" w:styleId="Char3">
    <w:name w:val="正文文本缩进 Char"/>
    <w:basedOn w:val="a0"/>
    <w:link w:val="a9"/>
    <w:uiPriority w:val="99"/>
    <w:semiHidden/>
    <w:rsid w:val="00AA64FC"/>
  </w:style>
  <w:style w:type="paragraph" w:customStyle="1" w:styleId="aa">
    <w:name w:val="a"/>
    <w:basedOn w:val="a"/>
    <w:rsid w:val="00622E72"/>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b">
    <w:name w:val="Body Text"/>
    <w:basedOn w:val="a"/>
    <w:link w:val="Char4"/>
    <w:uiPriority w:val="99"/>
    <w:semiHidden/>
    <w:unhideWhenUsed/>
    <w:rsid w:val="00BB4613"/>
    <w:pPr>
      <w:spacing w:after="120"/>
    </w:pPr>
  </w:style>
  <w:style w:type="character" w:customStyle="1" w:styleId="Char4">
    <w:name w:val="正文文本 Char"/>
    <w:basedOn w:val="a0"/>
    <w:link w:val="ab"/>
    <w:uiPriority w:val="99"/>
    <w:semiHidden/>
    <w:rsid w:val="00BB4613"/>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466896897">
      <w:bodyDiv w:val="1"/>
      <w:marLeft w:val="0"/>
      <w:marRight w:val="0"/>
      <w:marTop w:val="0"/>
      <w:marBottom w:val="0"/>
      <w:divBdr>
        <w:top w:val="none" w:sz="0" w:space="0" w:color="auto"/>
        <w:left w:val="none" w:sz="0" w:space="0" w:color="auto"/>
        <w:bottom w:val="none" w:sz="0" w:space="0" w:color="auto"/>
        <w:right w:val="none" w:sz="0" w:space="0" w:color="auto"/>
      </w:divBdr>
      <w:divsChild>
        <w:div w:id="886333354">
          <w:marLeft w:val="0"/>
          <w:marRight w:val="0"/>
          <w:marTop w:val="0"/>
          <w:marBottom w:val="0"/>
          <w:divBdr>
            <w:top w:val="none" w:sz="0" w:space="0" w:color="auto"/>
            <w:left w:val="none" w:sz="0" w:space="0" w:color="auto"/>
            <w:bottom w:val="none" w:sz="0" w:space="0" w:color="auto"/>
            <w:right w:val="none" w:sz="0" w:space="0" w:color="auto"/>
          </w:divBdr>
        </w:div>
      </w:divsChild>
    </w:div>
    <w:div w:id="755786149">
      <w:bodyDiv w:val="1"/>
      <w:marLeft w:val="0"/>
      <w:marRight w:val="0"/>
      <w:marTop w:val="0"/>
      <w:marBottom w:val="0"/>
      <w:divBdr>
        <w:top w:val="none" w:sz="0" w:space="0" w:color="auto"/>
        <w:left w:val="none" w:sz="0" w:space="0" w:color="auto"/>
        <w:bottom w:val="none" w:sz="0" w:space="0" w:color="auto"/>
        <w:right w:val="none" w:sz="0" w:space="0" w:color="auto"/>
      </w:divBdr>
      <w:divsChild>
        <w:div w:id="158907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 w:id="985662966">
      <w:bodyDiv w:val="1"/>
      <w:marLeft w:val="0"/>
      <w:marRight w:val="0"/>
      <w:marTop w:val="0"/>
      <w:marBottom w:val="0"/>
      <w:divBdr>
        <w:top w:val="none" w:sz="0" w:space="0" w:color="auto"/>
        <w:left w:val="none" w:sz="0" w:space="0" w:color="auto"/>
        <w:bottom w:val="none" w:sz="0" w:space="0" w:color="auto"/>
        <w:right w:val="none" w:sz="0" w:space="0" w:color="auto"/>
      </w:divBdr>
      <w:divsChild>
        <w:div w:id="117989624">
          <w:marLeft w:val="0"/>
          <w:marRight w:val="0"/>
          <w:marTop w:val="0"/>
          <w:marBottom w:val="0"/>
          <w:divBdr>
            <w:top w:val="none" w:sz="0" w:space="0" w:color="auto"/>
            <w:left w:val="none" w:sz="0" w:space="0" w:color="auto"/>
            <w:bottom w:val="none" w:sz="0" w:space="0" w:color="auto"/>
            <w:right w:val="none" w:sz="0" w:space="0" w:color="auto"/>
          </w:divBdr>
        </w:div>
      </w:divsChild>
    </w:div>
    <w:div w:id="1039938297">
      <w:bodyDiv w:val="1"/>
      <w:marLeft w:val="0"/>
      <w:marRight w:val="0"/>
      <w:marTop w:val="0"/>
      <w:marBottom w:val="0"/>
      <w:divBdr>
        <w:top w:val="none" w:sz="0" w:space="0" w:color="auto"/>
        <w:left w:val="none" w:sz="0" w:space="0" w:color="auto"/>
        <w:bottom w:val="none" w:sz="0" w:space="0" w:color="auto"/>
        <w:right w:val="none" w:sz="0" w:space="0" w:color="auto"/>
      </w:divBdr>
      <w:divsChild>
        <w:div w:id="754320953">
          <w:marLeft w:val="0"/>
          <w:marRight w:val="0"/>
          <w:marTop w:val="0"/>
          <w:marBottom w:val="0"/>
          <w:divBdr>
            <w:top w:val="none" w:sz="0" w:space="0" w:color="auto"/>
            <w:left w:val="none" w:sz="0" w:space="0" w:color="auto"/>
            <w:bottom w:val="none" w:sz="0" w:space="0" w:color="auto"/>
            <w:right w:val="none" w:sz="0" w:space="0" w:color="auto"/>
          </w:divBdr>
        </w:div>
      </w:divsChild>
    </w:div>
    <w:div w:id="1337537875">
      <w:bodyDiv w:val="1"/>
      <w:marLeft w:val="0"/>
      <w:marRight w:val="0"/>
      <w:marTop w:val="0"/>
      <w:marBottom w:val="0"/>
      <w:divBdr>
        <w:top w:val="none" w:sz="0" w:space="0" w:color="auto"/>
        <w:left w:val="none" w:sz="0" w:space="0" w:color="auto"/>
        <w:bottom w:val="none" w:sz="0" w:space="0" w:color="auto"/>
        <w:right w:val="none" w:sz="0" w:space="0" w:color="auto"/>
      </w:divBdr>
    </w:div>
    <w:div w:id="1790659809">
      <w:bodyDiv w:val="1"/>
      <w:marLeft w:val="0"/>
      <w:marRight w:val="0"/>
      <w:marTop w:val="0"/>
      <w:marBottom w:val="0"/>
      <w:divBdr>
        <w:top w:val="none" w:sz="0" w:space="0" w:color="auto"/>
        <w:left w:val="none" w:sz="0" w:space="0" w:color="auto"/>
        <w:bottom w:val="none" w:sz="0" w:space="0" w:color="auto"/>
        <w:right w:val="none" w:sz="0" w:space="0" w:color="auto"/>
      </w:divBdr>
      <w:divsChild>
        <w:div w:id="116067444">
          <w:marLeft w:val="0"/>
          <w:marRight w:val="0"/>
          <w:marTop w:val="0"/>
          <w:marBottom w:val="0"/>
          <w:divBdr>
            <w:top w:val="none" w:sz="0" w:space="0" w:color="auto"/>
            <w:left w:val="none" w:sz="0" w:space="0" w:color="auto"/>
            <w:bottom w:val="none" w:sz="0" w:space="0" w:color="auto"/>
            <w:right w:val="none" w:sz="0" w:space="0" w:color="auto"/>
          </w:divBdr>
        </w:div>
        <w:div w:id="978190676">
          <w:marLeft w:val="0"/>
          <w:marRight w:val="0"/>
          <w:marTop w:val="0"/>
          <w:marBottom w:val="0"/>
          <w:divBdr>
            <w:top w:val="none" w:sz="0" w:space="0" w:color="auto"/>
            <w:left w:val="none" w:sz="0" w:space="0" w:color="auto"/>
            <w:bottom w:val="none" w:sz="0" w:space="0" w:color="auto"/>
            <w:right w:val="none" w:sz="0" w:space="0" w:color="auto"/>
          </w:divBdr>
        </w:div>
      </w:divsChild>
    </w:div>
    <w:div w:id="2006980933">
      <w:bodyDiv w:val="1"/>
      <w:marLeft w:val="0"/>
      <w:marRight w:val="0"/>
      <w:marTop w:val="0"/>
      <w:marBottom w:val="0"/>
      <w:divBdr>
        <w:top w:val="none" w:sz="0" w:space="0" w:color="auto"/>
        <w:left w:val="none" w:sz="0" w:space="0" w:color="auto"/>
        <w:bottom w:val="none" w:sz="0" w:space="0" w:color="auto"/>
        <w:right w:val="none" w:sz="0" w:space="0" w:color="auto"/>
      </w:divBdr>
      <w:divsChild>
        <w:div w:id="1994869408">
          <w:marLeft w:val="0"/>
          <w:marRight w:val="0"/>
          <w:marTop w:val="0"/>
          <w:marBottom w:val="0"/>
          <w:divBdr>
            <w:top w:val="none" w:sz="0" w:space="0" w:color="auto"/>
            <w:left w:val="none" w:sz="0" w:space="0" w:color="auto"/>
            <w:bottom w:val="none" w:sz="0" w:space="0" w:color="auto"/>
            <w:right w:val="none" w:sz="0" w:space="0" w:color="auto"/>
          </w:divBdr>
          <w:divsChild>
            <w:div w:id="533158588">
              <w:marLeft w:val="0"/>
              <w:marRight w:val="0"/>
              <w:marTop w:val="0"/>
              <w:marBottom w:val="0"/>
              <w:divBdr>
                <w:top w:val="none" w:sz="0" w:space="0" w:color="auto"/>
                <w:left w:val="none" w:sz="0" w:space="0" w:color="auto"/>
                <w:bottom w:val="none" w:sz="0" w:space="0" w:color="auto"/>
                <w:right w:val="none" w:sz="0" w:space="0" w:color="auto"/>
              </w:divBdr>
              <w:divsChild>
                <w:div w:id="182905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039887">
      <w:bodyDiv w:val="1"/>
      <w:marLeft w:val="0"/>
      <w:marRight w:val="0"/>
      <w:marTop w:val="0"/>
      <w:marBottom w:val="0"/>
      <w:divBdr>
        <w:top w:val="none" w:sz="0" w:space="0" w:color="auto"/>
        <w:left w:val="none" w:sz="0" w:space="0" w:color="auto"/>
        <w:bottom w:val="none" w:sz="0" w:space="0" w:color="auto"/>
        <w:right w:val="none" w:sz="0" w:space="0" w:color="auto"/>
      </w:divBdr>
      <w:divsChild>
        <w:div w:id="2137482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14</cp:revision>
  <dcterms:created xsi:type="dcterms:W3CDTF">2013-01-03T01:42:00Z</dcterms:created>
  <dcterms:modified xsi:type="dcterms:W3CDTF">2013-01-03T08:23:00Z</dcterms:modified>
</cp:coreProperties>
</file>