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872" w:rsidRPr="00B70872" w:rsidRDefault="00B70872" w:rsidP="00B70872">
      <w:pPr>
        <w:widowControl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执业资格制度暂行规定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第一章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总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则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第一条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为加强对工程咨询专业技术人员的管理，提高工程咨询专业技术人员素质和业务水平，规范工程咨询行为，保证工程咨询质量，根据国家职业资格证书制度的有关规定，制定本规定。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国家对工程咨询行业关键岗位的专业技术人员实行执业资格制度，纳入全国专业技术人员执业资格制度统一管理。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本规定所称注册咨询工程师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，是指通过考试取得《中华人民共和国注册咨询工程师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)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执业资格证书》，经注册登记后，在经济建设中从事工程咨询业务的专业技术人员。注册咨询工程师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)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英文译称：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Registered Consulting Engineer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第四条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凡在经济建设中从事工程咨询业务的机构，必须配备一定数量的注册咨询工程师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。具体办法由国家发展计划委员会另行规定。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第五条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人事部和国家发展计划委员会共同负责全国注册咨询工程师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执业资格制度的政策制定、组织协调和监督指导，并成立全国注册咨询工程师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执业资格管理委员会，负责注册咨询工程师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执业资格管理工作，该委会办事机构设在中国工程咨询协会。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第二章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考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试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第六条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执业资格实行全国统一考试制度，原则上每年举行一次。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第七条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执业资格管理委员会负责组织编制考试大纲、编写教材和组织命题工作，统一规划并组织考前培训等有关工作。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考前培训工作按照培训与考试分开、自愿参加的原则进行。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第八条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人事部负责审定考试科目、考试大纲和试题，组织或授权组织实施考务工作，会同国家发展计划委员会对考试进行监督、检查、指导和确定合格标准。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第九条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凡中华人民共和国公民，遵守国家法律、法规，并具备以下条件之一者，可以申请参加注册咨询工程师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执业资格考试：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一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工程技术类或工程经济类大专毕业后，从事工程咨询相关业务满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8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工程技术类或工程经济类专业本科毕业后，从事工程咨询相关业务满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6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三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获工程技术类或工程经济类专业第二学士学位或研究生班毕业后，从事工程咨询相关业务满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4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四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获工程技术类或工程经济类专业硕士学位后，从事工程咨询相关业务满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3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五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获工程技术类或工程经济类专业博士学位后，从事工程咨询相关业务满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2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六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获非工程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技术类、工程经济类专业上述学历或学位人员，其从事工程咨询相关业务年限相应增加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2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七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人事部、国家发展计划委员会规定的其他条件。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第十条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执业资格考试合格者，由各省、自治区、直辖市人事部门颁发人事部统一印制，人事部、国家发展计划委员会用印的《中华人民共和国注册咨询工程师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执业资格证书》。该证书全国范围有效。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第三章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第十一条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取得《中华人民共和国注册咨询工程师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执业资格证书》的人员，必须经过注册登记才能以注册咨询工程师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名义执业。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lastRenderedPageBreak/>
        <w:t xml:space="preserve">　　第十二条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执业资格管理委员会负责注册咨询工程师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的注册登记工作。全国注册咨询工程师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执业资格管理委员会授权单位或地方工程咨询协会，为注册咨询工程师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的注册初审机构。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各省、自治区、直辖市人事部门对注册咨询工程师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的注册情况有检查、监督的责任。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第十三条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取得注册咨询工程师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执业资格证书后，申请注册的人员，由本人提出申请，经所在单位同意，报所在地注册初审机构审查，由全国注册咨询工程师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执业资格管理委员会统一注册登记。经批准注册的申请人，由全国注册咨询工程师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执业资格管理委员会核发《注册咨询工程师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注册证》。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第十四条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申请注册的人员必须同时具备以下条件：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一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恪守职业道德；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取得注册咨询工程师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执业资格证书；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三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身体健康，能坚持在注册咨询工程师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岗位上工作并具有良好业绩。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再次注册者，应经单位考核合格，并具有全国注册咨询工程师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执业资格管理委员会认可的继续教育、业务培训证明。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第十五条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注册有效期为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3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年，有效期届满需要继续注册的，应当在期满前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3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个月内重新办理注册登记手续。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第十六条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未取得《注册咨询工程师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注册证》的人员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.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不得以注册咨询工程师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的名义执业。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第十七条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变更所在单位、执业内容的，须及时向注册机构办理变更手续。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第十八条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注册后，有下列情形之一的，由所在单位向注册机构办理注销手续：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一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死亡；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服刑；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三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脱离工程咨询岗位连续两年以上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含两年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四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受处分、处罚不能执业；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五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因健康原因不能正常执业。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凡注销注册的，由全国注册咨询工程师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执业资格管理委员会定期公告。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第四章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业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第十九条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可在以下范围执业：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一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经济社会发展规划、计划咨询；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行业发展规划和产业政策咨询；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三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经济建设专题咨询；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四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投资机会研究；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五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工程项目建议书的编制；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六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工程项目可行性研究报告的编制；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七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工程项目评估；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八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工程项目融资咨询、绩效追综评价、后评价及培训咨询服务；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九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工程项目招投标技术咨询；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十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国家发展计划委员会规定的其他工程咨询业务。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的专业类别，由全国注册咨询工程师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执业资格管理委员会另行规定。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lastRenderedPageBreak/>
        <w:t xml:space="preserve">　　第二十条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必须加入一个工程咨询单位，方可执行工程咨询业务。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第二十一条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执行工程咨询业务，由所在工程咨询单位统一接受委托并收费。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第五章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权利和义务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第二十二条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有权以注册咨询工程师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的名义执行业务，对其出具的所有咨询文本有签名盖章权，并具有法律效力。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第二十三条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国家投资或政府审批的固定资产投资项目，必须由注册咨询工程师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主持其工程咨询业务。注册咨询工程师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也可以主持其他项目业主委托本单位的工程咨询业务。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第二十四条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任何单位和个人修改注册咨询工程师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主持完成的咨询文本，应征得该注册咨询工程师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同意，特殊情况除外。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第二十五条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应当履行以下义务：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proofErr w:type="gramStart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一</w:t>
      </w:r>
      <w:proofErr w:type="gramEnd"/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遵守国家法律、法规，服从行业自律管理，维护国家、社会和业主利益；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二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客观、公正执业，保证工程咨询质量；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三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严格保守在执业中知悉的单位、个人技术和经济秘密；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四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不得同时受聘于两个以上工程咨询单位；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五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不得准许他人以本人名义执行工程咨询业务。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第二十六条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应当接受继续教育，参加职业培训，补充更新知识，不断提高业务技术水平。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第六章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罚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则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第二十七条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在执业中，因工程咨询质量问题给委托方、第三方造成损失的，由其所在工程咨询单位承担责任，工程咨询单位应据此对签字盖章的注册咨询工程师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进行处罚或处分。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第二十八条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若违反本规定，经注册初审机构查证核实，报全国注册咨询工程师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)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执业资格管理委员会批准，视情节轻重，分别予以警告、停止执业、注销注册、收回执业资格证书的处分。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第二十九条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在执业中触犯刑律，构成犯罪的，由司法机关依法惩处。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全国注册咨询工程师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执业资格管理委员会和工程咨询单位对注册咨询工程师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违反本规定有关条款所作的处理，及时如实登记在证书的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"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执业情况记录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"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栏中。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第三十一条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当事人对处分、处罚不服的，可以申请复议。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第七章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则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第三十二条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在全国实施注册咨询工程师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执业资格考试之前，对已经达到注册咨询工程师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执业资格水平的，考核认定一定数量的人员，获得注册咨询工程师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执业资格考核认定办法由人事部、国家发展计划委员会另行制定。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第三十三条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获准在中华人民共和国境内就业的外籍人员，可按照国家有关政策规定和程序申请参加考试和注册执业。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第三十四条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本规定由人事部、国家发展计划委员会按职责分工负责解释。</w:t>
      </w:r>
    </w:p>
    <w:p w:rsidR="00B70872" w:rsidRPr="00B70872" w:rsidRDefault="00B70872" w:rsidP="00B70872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第三十五条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>本规定自发布之日起执行。</w:t>
      </w:r>
      <w:r w:rsidRPr="00B70872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</w:p>
    <w:p w:rsidR="008768EE" w:rsidRPr="00B70872" w:rsidRDefault="008768EE"/>
    <w:sectPr w:rsidR="008768EE" w:rsidRPr="00B70872" w:rsidSect="00876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6B2" w:rsidRDefault="00FF16B2" w:rsidP="00B70872">
      <w:r>
        <w:separator/>
      </w:r>
    </w:p>
  </w:endnote>
  <w:endnote w:type="continuationSeparator" w:id="0">
    <w:p w:rsidR="00FF16B2" w:rsidRDefault="00FF16B2" w:rsidP="00B70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6B2" w:rsidRDefault="00FF16B2" w:rsidP="00B70872">
      <w:r>
        <w:separator/>
      </w:r>
    </w:p>
  </w:footnote>
  <w:footnote w:type="continuationSeparator" w:id="0">
    <w:p w:rsidR="00FF16B2" w:rsidRDefault="00FF16B2" w:rsidP="00B70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872"/>
    <w:rsid w:val="008768EE"/>
    <w:rsid w:val="00B70872"/>
    <w:rsid w:val="00FF1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8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8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8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8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0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2013-01-05T03:15:00Z</dcterms:created>
  <dcterms:modified xsi:type="dcterms:W3CDTF">2013-01-05T03:16:00Z</dcterms:modified>
</cp:coreProperties>
</file>