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F32" w:rsidRPr="00535F32" w:rsidRDefault="00535F32" w:rsidP="00535F32">
      <w:pPr>
        <w:widowControl/>
        <w:snapToGrid w:val="0"/>
        <w:spacing w:before="100" w:beforeAutospacing="1" w:after="100" w:afterAutospacing="1" w:line="740" w:lineRule="atLeast"/>
        <w:ind w:firstLineChars="0" w:firstLine="883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35F32">
        <w:rPr>
          <w:rFonts w:ascii="宋体" w:eastAsia="宋体" w:hAnsi="宋体" w:cs="宋体"/>
          <w:b/>
          <w:bCs/>
          <w:kern w:val="0"/>
          <w:sz w:val="44"/>
          <w:szCs w:val="44"/>
        </w:rPr>
        <w:t>工程类及工程经济类专业对照表</w:t>
      </w:r>
    </w:p>
    <w:p w:rsidR="00535F32" w:rsidRPr="00535F32" w:rsidRDefault="00535F32" w:rsidP="00535F32">
      <w:pPr>
        <w:widowControl/>
        <w:snapToGrid w:val="0"/>
        <w:spacing w:before="100" w:beforeAutospacing="1" w:after="100" w:afterAutospacing="1" w:line="540" w:lineRule="atLeast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35F32">
        <w:rPr>
          <w:rFonts w:ascii="仿宋_GB2312" w:eastAsia="仿宋_GB2312" w:hAnsi="宋体" w:cs="宋体" w:hint="eastAsia"/>
          <w:kern w:val="0"/>
          <w:sz w:val="30"/>
          <w:szCs w:val="30"/>
        </w:rPr>
        <w:t>（摘自《关于印发〈建造师执业资格考试实施办法〉和〈建造师执业资格考核办法〉的通知》（国人部发〔2004〕16号））</w:t>
      </w:r>
    </w:p>
    <w:p w:rsidR="00535F32" w:rsidRPr="00535F32" w:rsidRDefault="00535F32" w:rsidP="00535F32">
      <w:pPr>
        <w:widowControl/>
        <w:spacing w:before="100" w:beforeAutospacing="1" w:after="100" w:afterAutospacing="1"/>
        <w:ind w:firstLineChars="0" w:firstLine="0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535F32">
        <w:rPr>
          <w:rFonts w:ascii="宋体" w:eastAsia="宋体" w:hAnsi="宋体" w:cs="宋体" w:hint="eastAsia"/>
          <w:kern w:val="0"/>
          <w:sz w:val="24"/>
          <w:szCs w:val="24"/>
        </w:rPr>
        <w:t> </w:t>
      </w:r>
    </w:p>
    <w:tbl>
      <w:tblPr>
        <w:tblStyle w:val="a"/>
        <w:tblW w:w="0" w:type="auto"/>
        <w:tblInd w:w="108" w:type="dxa"/>
        <w:tblCellMar>
          <w:left w:w="0" w:type="dxa"/>
          <w:right w:w="0" w:type="dxa"/>
        </w:tblCellMar>
        <w:tblLook w:val="04A0"/>
      </w:tblPr>
      <w:tblGrid>
        <w:gridCol w:w="846"/>
        <w:gridCol w:w="1159"/>
        <w:gridCol w:w="2085"/>
        <w:gridCol w:w="4324"/>
      </w:tblGrid>
      <w:tr w:rsidR="00535F32" w:rsidRPr="00535F32">
        <w:trPr>
          <w:trHeight w:val="90"/>
          <w:tblHeader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9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spacing w:val="-12"/>
                <w:kern w:val="0"/>
                <w:sz w:val="24"/>
                <w:szCs w:val="24"/>
              </w:rPr>
              <w:t>分类</w:t>
            </w:r>
          </w:p>
        </w:tc>
        <w:tc>
          <w:tcPr>
            <w:tcW w:w="126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9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98年－现在专业名称</w:t>
            </w: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9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93－98年专业名称</w:t>
            </w:r>
          </w:p>
        </w:tc>
        <w:tc>
          <w:tcPr>
            <w:tcW w:w="48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9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93年前专业名称</w:t>
            </w:r>
          </w:p>
        </w:tc>
      </w:tr>
      <w:tr w:rsidR="00535F32" w:rsidRPr="00535F32">
        <w:trPr>
          <w:cantSplit/>
          <w:trHeight w:val="225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535F32" w:rsidRPr="00535F32" w:rsidRDefault="00535F32" w:rsidP="00535F32">
            <w:pPr>
              <w:widowControl/>
              <w:spacing w:line="225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矿井建设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矿井建设</w:t>
            </w:r>
          </w:p>
        </w:tc>
      </w:tr>
      <w:tr w:rsidR="00535F32" w:rsidRPr="00535F32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土建结构工程，工业与民用建筑工程，岩土工程，地下工程与隧道工程</w:t>
            </w:r>
          </w:p>
        </w:tc>
      </w:tr>
      <w:tr w:rsidR="00535F32" w:rsidRPr="00535F32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left="-288" w:firstLineChars="0" w:firstLine="28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城镇建设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城镇建设</w:t>
            </w:r>
          </w:p>
        </w:tc>
      </w:tr>
      <w:tr w:rsidR="00535F32" w:rsidRPr="00535F32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交通土建工程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铁道工程，公路与城市道路工程，地下工程与隧道工程，桥梁工程</w:t>
            </w:r>
          </w:p>
        </w:tc>
      </w:tr>
      <w:tr w:rsidR="00535F32" w:rsidRPr="00535F32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工业设备安装工程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工业设备安装工程</w:t>
            </w:r>
          </w:p>
        </w:tc>
      </w:tr>
      <w:tr w:rsidR="00535F32" w:rsidRPr="00535F32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饭店工程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涉外建筑工程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15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15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土木工程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158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建筑学，风景园林，室内设计</w:t>
            </w:r>
          </w:p>
        </w:tc>
      </w:tr>
      <w:tr w:rsidR="00535F32" w:rsidRPr="00535F32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科学与技术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无线电物理学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无线电物理学，物理电子学，无线电波传播与天线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电子学与信息系统　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电子学与信息系统，生物医学与信息系统</w:t>
            </w:r>
          </w:p>
        </w:tc>
      </w:tr>
      <w:tr w:rsidR="00535F32" w:rsidRPr="00535F32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信息与电子科学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电子科学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电子材料与元器件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电子材料与元器件，磁性物理与器件</w:t>
            </w:r>
          </w:p>
        </w:tc>
      </w:tr>
      <w:tr w:rsidR="00535F32" w:rsidRPr="00535F32">
        <w:trPr>
          <w:cantSplit/>
          <w:trHeight w:val="2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半导体物理与器件</w:t>
            </w:r>
          </w:p>
        </w:tc>
      </w:tr>
      <w:tr w:rsidR="00535F32" w:rsidRPr="00535F32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物理电子技术，电光源</w:t>
            </w:r>
          </w:p>
        </w:tc>
      </w:tr>
      <w:tr w:rsidR="00535F32" w:rsidRPr="00535F32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光电子技术，红外技术，光电成像技术</w:t>
            </w:r>
          </w:p>
        </w:tc>
      </w:tr>
      <w:tr w:rsidR="00535F32" w:rsidRPr="00535F32">
        <w:trPr>
          <w:cantSplit/>
          <w:trHeight w:val="386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物理电子和光电子技术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科学与</w:t>
            </w: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计算机及应用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计算机及应用</w:t>
            </w:r>
          </w:p>
        </w:tc>
      </w:tr>
      <w:tr w:rsidR="00535F32" w:rsidRPr="00535F32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计算机软件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计算机软件</w:t>
            </w:r>
          </w:p>
        </w:tc>
      </w:tr>
      <w:tr w:rsidR="00535F32" w:rsidRPr="00535F32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计算机科学教育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计算机科学教育</w:t>
            </w:r>
          </w:p>
        </w:tc>
      </w:tr>
      <w:tr w:rsidR="00535F32" w:rsidRPr="00535F32">
        <w:trPr>
          <w:cantSplit/>
          <w:trHeight w:val="94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94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软件工程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94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42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left="-647" w:firstLineChars="0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计算机器件及设备　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采矿工程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 xml:space="preserve">采矿工程，露天开采，矿山工程物理　</w:t>
            </w:r>
          </w:p>
        </w:tc>
      </w:tr>
      <w:tr w:rsidR="00535F32" w:rsidRPr="00535F32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矿物加工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选矿工程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选矿工程</w:t>
            </w:r>
          </w:p>
        </w:tc>
      </w:tr>
      <w:tr w:rsidR="00535F32" w:rsidRPr="00535F32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矿物加工工程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122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535F32" w:rsidRPr="00535F32" w:rsidRDefault="00535F32" w:rsidP="00535F32">
            <w:pPr>
              <w:widowControl/>
              <w:spacing w:line="122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勘察技术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122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122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122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</w:tr>
      <w:tr w:rsidR="00535F32" w:rsidRPr="00535F32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应用地球化学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地球化学与勘察</w:t>
            </w:r>
          </w:p>
        </w:tc>
      </w:tr>
      <w:tr w:rsidR="00535F32" w:rsidRPr="00535F32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应用地球物理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勘查地球物理，矿场地球物理</w:t>
            </w:r>
          </w:p>
        </w:tc>
      </w:tr>
      <w:tr w:rsidR="00535F32" w:rsidRPr="00535F32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勘察工程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6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探矿工程</w:t>
            </w:r>
          </w:p>
        </w:tc>
      </w:tr>
      <w:tr w:rsidR="00535F32" w:rsidRPr="00535F32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测绘工程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大地测量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大地测量</w:t>
            </w:r>
          </w:p>
        </w:tc>
      </w:tr>
      <w:tr w:rsidR="00535F32" w:rsidRPr="00535F32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测量学，工程测量，矿山测量</w:t>
            </w:r>
          </w:p>
        </w:tc>
      </w:tr>
      <w:tr w:rsidR="00535F32" w:rsidRPr="00535F32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地图学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地图制图</w:t>
            </w:r>
          </w:p>
        </w:tc>
      </w:tr>
      <w:tr w:rsidR="00535F32" w:rsidRPr="00535F32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交通工程，公路、道路及机场工程</w:t>
            </w:r>
          </w:p>
        </w:tc>
      </w:tr>
      <w:tr w:rsidR="00535F32" w:rsidRPr="00535F32">
        <w:trPr>
          <w:cantSplit/>
          <w:trHeight w:val="36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总图设计与运输工程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总图设计与运输</w:t>
            </w:r>
          </w:p>
        </w:tc>
      </w:tr>
      <w:tr w:rsidR="00535F32" w:rsidRPr="00535F32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道路交通事故防治工程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港口航道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与海岸工程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港口航道及治河工程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港口及航道工程，河流泥沙及治河工程，港口水工建筑工程，水道及港口工程，航道（或整治）工程</w:t>
            </w:r>
          </w:p>
        </w:tc>
      </w:tr>
      <w:tr w:rsidR="00535F32" w:rsidRPr="00535F32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海洋工程，港口、海岸及近岸工程，港口航道及海岸工程</w:t>
            </w:r>
          </w:p>
        </w:tc>
      </w:tr>
      <w:tr w:rsidR="00535F32" w:rsidRPr="00535F32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船舶与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船舶工程，造船工艺及设备</w:t>
            </w:r>
          </w:p>
        </w:tc>
      </w:tr>
      <w:tr w:rsidR="00535F32" w:rsidRPr="00535F32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海岸与海洋工程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海洋工程</w:t>
            </w:r>
          </w:p>
        </w:tc>
      </w:tr>
      <w:tr w:rsidR="00535F32" w:rsidRPr="00535F32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水利水电建筑工程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水利水电工程施工，水利水电工程建筑</w:t>
            </w:r>
          </w:p>
        </w:tc>
      </w:tr>
      <w:tr w:rsidR="00535F32" w:rsidRPr="00535F32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河川枢纽及水电站建筑物，水工结构工程</w:t>
            </w:r>
          </w:p>
        </w:tc>
      </w:tr>
      <w:tr w:rsidR="00535F32" w:rsidRPr="00535F32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水文与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水资源工程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水文与水资源利用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陆地水文，海洋工程水文，水资源规划及利用</w:t>
            </w:r>
          </w:p>
        </w:tc>
      </w:tr>
      <w:tr w:rsidR="00535F32" w:rsidRPr="00535F32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热能与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动力工程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热力发动机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热能动力机械与装置，内燃机，热力涡轮机，军用车辆发动机，水下动力机械工程</w:t>
            </w:r>
          </w:p>
        </w:tc>
      </w:tr>
      <w:tr w:rsidR="00535F32" w:rsidRPr="00535F32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流体机械及流体工程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535F32" w:rsidRPr="00535F32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热能工程与动力机械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热能工程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工程热物理，热能工程，电厂热能动力工程，锅炉</w:t>
            </w:r>
          </w:p>
        </w:tc>
      </w:tr>
      <w:tr w:rsidR="00535F32" w:rsidRPr="00535F32">
        <w:trPr>
          <w:cantSplit/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9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制冷与低温技术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9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制冷设备与低温技术</w:t>
            </w:r>
          </w:p>
        </w:tc>
      </w:tr>
      <w:tr w:rsidR="00535F32" w:rsidRPr="00535F32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能源工程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工程热物理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水利水电动力工程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水利水电动力工程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冷冻冷藏工程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制冷与冷藏技术</w:t>
            </w:r>
          </w:p>
        </w:tc>
      </w:tr>
      <w:tr w:rsidR="00535F32" w:rsidRPr="00535F32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钢铁冶金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钢铁冶金</w:t>
            </w:r>
          </w:p>
        </w:tc>
      </w:tr>
      <w:tr w:rsidR="00535F32" w:rsidRPr="00535F32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有色金属冶金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有色金属冶金</w:t>
            </w:r>
          </w:p>
        </w:tc>
      </w:tr>
      <w:tr w:rsidR="00535F32" w:rsidRPr="00535F32">
        <w:trPr>
          <w:cantSplit/>
          <w:trHeight w:val="45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nil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冶金物理化学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冶金物理化学</w:t>
            </w:r>
          </w:p>
        </w:tc>
      </w:tr>
      <w:tr w:rsidR="00535F32" w:rsidRPr="00535F32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环境监测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环境监测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环境规划与管理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环境规划与管理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535F32" w:rsidRPr="00535F32" w:rsidRDefault="00535F32" w:rsidP="00535F32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环境工程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水文地质与工程地质</w:t>
            </w:r>
          </w:p>
        </w:tc>
      </w:tr>
      <w:tr w:rsidR="00535F32" w:rsidRPr="00535F32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农业环境保护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农业环境保护</w:t>
            </w:r>
          </w:p>
        </w:tc>
      </w:tr>
      <w:tr w:rsidR="00535F32" w:rsidRPr="00535F32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矿山通风与安全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矿山通风与安全</w:t>
            </w:r>
          </w:p>
        </w:tc>
      </w:tr>
      <w:tr w:rsidR="00535F32" w:rsidRPr="00535F32">
        <w:trPr>
          <w:cantSplit/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8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8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安全工程</w:t>
            </w:r>
          </w:p>
        </w:tc>
      </w:tr>
      <w:tr w:rsidR="00535F32" w:rsidRPr="00535F32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</w:tr>
      <w:tr w:rsidR="00535F32" w:rsidRPr="00535F32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金属压力加工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金属压力加工</w:t>
            </w:r>
          </w:p>
        </w:tc>
      </w:tr>
      <w:tr w:rsidR="00535F32" w:rsidRPr="00535F32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粉末冶金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粉末冶金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</w:tr>
      <w:tr w:rsidR="00535F32" w:rsidRPr="00535F32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腐蚀与防护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腐蚀与防护</w:t>
            </w:r>
          </w:p>
        </w:tc>
      </w:tr>
      <w:tr w:rsidR="00535F32" w:rsidRPr="00535F32">
        <w:trPr>
          <w:cantSplit/>
          <w:trHeight w:val="36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</w:tr>
      <w:tr w:rsidR="00535F32" w:rsidRPr="00535F32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锻压工艺及设备</w:t>
            </w:r>
          </w:p>
        </w:tc>
      </w:tr>
      <w:tr w:rsidR="00535F32" w:rsidRPr="00535F32">
        <w:trPr>
          <w:cantSplit/>
          <w:trHeight w:val="25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</w:tr>
      <w:tr w:rsidR="00535F32" w:rsidRPr="00535F32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无机非金属材料工程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无机非金属材料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无机非金属材料，建筑材料与制品</w:t>
            </w:r>
          </w:p>
        </w:tc>
      </w:tr>
      <w:tr w:rsidR="00535F32" w:rsidRPr="00535F32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硅酸盐工程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硅酸盐工程</w:t>
            </w:r>
          </w:p>
        </w:tc>
      </w:tr>
      <w:tr w:rsidR="00535F32" w:rsidRPr="00535F32">
        <w:trPr>
          <w:cantSplit/>
          <w:trHeight w:val="40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复合材料</w:t>
            </w:r>
          </w:p>
        </w:tc>
      </w:tr>
      <w:tr w:rsidR="00535F32" w:rsidRPr="00535F32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材料成形及控制工程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金属材料与热处理</w:t>
            </w:r>
          </w:p>
        </w:tc>
      </w:tr>
      <w:tr w:rsidR="00535F32" w:rsidRPr="00535F32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热加工工艺及设备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热加工工艺及设备</w:t>
            </w:r>
          </w:p>
        </w:tc>
      </w:tr>
      <w:tr w:rsidR="00535F32" w:rsidRPr="00535F32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铸造</w:t>
            </w:r>
          </w:p>
        </w:tc>
      </w:tr>
      <w:tr w:rsidR="00535F32" w:rsidRPr="00535F32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塑性成形工艺及设备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锻压工艺及设备</w:t>
            </w:r>
          </w:p>
        </w:tc>
      </w:tr>
      <w:tr w:rsidR="00535F32" w:rsidRPr="00535F32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焊接工艺及设备</w:t>
            </w:r>
          </w:p>
        </w:tc>
      </w:tr>
      <w:tr w:rsidR="00535F32" w:rsidRPr="00535F32">
        <w:trPr>
          <w:cantSplit/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9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9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9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钻井工程，采油工程，油藏工程</w:t>
            </w:r>
          </w:p>
        </w:tc>
      </w:tr>
      <w:tr w:rsidR="00535F32" w:rsidRPr="00535F32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油气储运工程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石油天然气储运工程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石油储运</w:t>
            </w:r>
          </w:p>
        </w:tc>
      </w:tr>
      <w:tr w:rsidR="00535F32" w:rsidRPr="00535F32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化学工程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spacing w:val="-4"/>
                <w:kern w:val="0"/>
                <w:sz w:val="24"/>
                <w:szCs w:val="24"/>
              </w:rPr>
              <w:t>与工艺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化学工程，石油加工，工业化学，核化工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无机化工，有机化工，煤化工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高分子化工</w:t>
            </w:r>
          </w:p>
        </w:tc>
      </w:tr>
      <w:tr w:rsidR="00535F32" w:rsidRPr="00535F32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精细化工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精细化工，感光材料</w:t>
            </w:r>
          </w:p>
        </w:tc>
      </w:tr>
      <w:tr w:rsidR="00535F32" w:rsidRPr="00535F32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工业分析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工业分析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电化学生产工艺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工业催化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化学工程与工艺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高分子材料及化工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生物化工</w:t>
            </w:r>
          </w:p>
        </w:tc>
      </w:tr>
      <w:tr w:rsidR="00535F32" w:rsidRPr="00535F32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微生物制药</w:t>
            </w:r>
          </w:p>
        </w:tc>
      </w:tr>
      <w:tr w:rsidR="00535F32" w:rsidRPr="00535F32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生物化学工程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19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19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发酵工程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19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发酵工程</w:t>
            </w:r>
          </w:p>
        </w:tc>
      </w:tr>
      <w:tr w:rsidR="00535F32" w:rsidRPr="00535F32">
        <w:trPr>
          <w:cantSplit/>
          <w:trHeight w:val="312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535F32" w:rsidRPr="00535F32" w:rsidRDefault="00535F32" w:rsidP="00535F32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化学制药</w:t>
            </w:r>
          </w:p>
        </w:tc>
      </w:tr>
      <w:tr w:rsidR="00535F32" w:rsidRPr="00535F32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生物制药</w:t>
            </w:r>
          </w:p>
        </w:tc>
      </w:tr>
      <w:tr w:rsidR="00535F32" w:rsidRPr="00535F32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中药制药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中药制药</w:t>
            </w:r>
          </w:p>
        </w:tc>
      </w:tr>
      <w:tr w:rsidR="00535F32" w:rsidRPr="00535F32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制药工程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给水排水工程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给水排水工程</w:t>
            </w:r>
          </w:p>
        </w:tc>
      </w:tr>
      <w:tr w:rsidR="00535F32" w:rsidRPr="00535F32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建筑环境与设备工程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供热通风与空调工程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供热通风与空调工程</w:t>
            </w:r>
          </w:p>
        </w:tc>
      </w:tr>
      <w:tr w:rsidR="00535F32" w:rsidRPr="00535F32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城市燃气工程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城市燃气工程</w:t>
            </w:r>
          </w:p>
        </w:tc>
      </w:tr>
      <w:tr w:rsidR="00535F32" w:rsidRPr="00535F32">
        <w:trPr>
          <w:cantSplit/>
          <w:trHeight w:val="34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供热空调与燃气工程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通信工程，无线通信，计算机通信</w:t>
            </w:r>
          </w:p>
        </w:tc>
      </w:tr>
      <w:tr w:rsidR="00535F32" w:rsidRPr="00535F32">
        <w:trPr>
          <w:cantSplit/>
          <w:trHeight w:val="303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计算机通信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应用电子技术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应用电子技术，电子技术</w:t>
            </w:r>
          </w:p>
        </w:tc>
      </w:tr>
      <w:tr w:rsidR="00535F32" w:rsidRPr="00535F32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信息工程，图象传输与处理，信息处理显示与识别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电磁场与微波技术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电磁场与微波技术</w:t>
            </w:r>
          </w:p>
        </w:tc>
      </w:tr>
      <w:tr w:rsidR="00535F32" w:rsidRPr="00535F32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广播电视工程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4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电子信息工程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无线电技术与信息系统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电子与信息技术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摄影测量与遥感</w:t>
            </w:r>
          </w:p>
        </w:tc>
      </w:tr>
      <w:tr w:rsidR="00535F32" w:rsidRPr="00535F32">
        <w:trPr>
          <w:cantSplit/>
          <w:trHeight w:val="18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18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公共安全图像技术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18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刑事照相</w:t>
            </w:r>
          </w:p>
        </w:tc>
      </w:tr>
      <w:tr w:rsidR="00535F32" w:rsidRPr="00535F32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spacing w:val="-20"/>
                <w:kern w:val="0"/>
                <w:sz w:val="24"/>
                <w:szCs w:val="24"/>
              </w:rPr>
              <w:t>机械设计制造及其自动化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机械制造工艺与设备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机械制造工艺与设备，机械制造工程，精密机械与仪器制造，精密机械与仪器制造，精密机械工程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机械设计及制造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535F32" w:rsidRPr="00535F32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机车车辆工程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铁道车辆</w:t>
            </w:r>
          </w:p>
        </w:tc>
      </w:tr>
      <w:tr w:rsidR="00535F32" w:rsidRPr="00535F32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汽车与拖拉机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汽车与拖拉机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流体传动及控制，流体控制与操纵系统</w:t>
            </w:r>
          </w:p>
        </w:tc>
      </w:tr>
      <w:tr w:rsidR="00535F32" w:rsidRPr="00535F32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真空技术及设备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真空技术及设备</w:t>
            </w:r>
          </w:p>
        </w:tc>
      </w:tr>
      <w:tr w:rsidR="00535F32" w:rsidRPr="00535F32">
        <w:trPr>
          <w:cantSplit/>
          <w:trHeight w:val="27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机械电子工程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电子精密机械，电子设备结构，机械自动化及机器人，机械制造电子控制与检测，机械电子工程</w:t>
            </w:r>
          </w:p>
        </w:tc>
      </w:tr>
      <w:tr w:rsidR="00535F32" w:rsidRPr="00535F32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设备工程与管理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设备工程与管理</w:t>
            </w:r>
          </w:p>
        </w:tc>
      </w:tr>
      <w:tr w:rsidR="00535F32" w:rsidRPr="00535F32">
        <w:trPr>
          <w:cantSplit/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林业与木工机械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林业机械</w:t>
            </w:r>
          </w:p>
        </w:tc>
      </w:tr>
      <w:tr w:rsidR="00535F32" w:rsidRPr="00535F32">
        <w:trPr>
          <w:cantSplit/>
          <w:trHeight w:val="2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精密仪器，时间计控技术及仪器，分析仪器，科学仪器工程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光学技术与光电仪器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应用光学，光学材料，光学工艺与测试，光学仪器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检测技术及仪器仪表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检测技术及仪器，电磁测量及仪表，工业自动化仪表，仪表及测试系统，无损检测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textDirection w:val="tbRlV"/>
            <w:vAlign w:val="center"/>
            <w:hideMark/>
          </w:tcPr>
          <w:p w:rsidR="00535F32" w:rsidRPr="00535F32" w:rsidRDefault="00535F32" w:rsidP="00535F32">
            <w:pPr>
              <w:widowControl/>
              <w:spacing w:line="340" w:lineRule="atLeast"/>
              <w:ind w:left="113" w:right="113"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本　专　业　(工程、工程经济)</w:t>
            </w: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与仪器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电子仪器及测量技术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0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电子仪器及测量技术</w:t>
            </w:r>
          </w:p>
        </w:tc>
      </w:tr>
      <w:tr w:rsidR="00535F32" w:rsidRPr="00535F32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几何量计量测试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几何量计量测试</w:t>
            </w:r>
          </w:p>
        </w:tc>
      </w:tr>
      <w:tr w:rsidR="00535F32" w:rsidRPr="00535F32">
        <w:trPr>
          <w:cantSplit/>
          <w:trHeight w:val="31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热工计量测试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热工计量测试</w:t>
            </w:r>
          </w:p>
        </w:tc>
      </w:tr>
      <w:tr w:rsidR="00535F32" w:rsidRPr="00535F32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力学计量测试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力学计量测试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无线电计量测试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无线电计量测试</w:t>
            </w:r>
          </w:p>
        </w:tc>
      </w:tr>
      <w:tr w:rsidR="00535F32" w:rsidRPr="00535F32">
        <w:trPr>
          <w:cantSplit/>
          <w:trHeight w:val="3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检测技术与精密仪器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测控技术与仪器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9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过程装备与控制工程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9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化工设备与机械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9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化工设备与机械</w:t>
            </w:r>
          </w:p>
        </w:tc>
      </w:tr>
      <w:tr w:rsidR="00535F32" w:rsidRPr="00535F32">
        <w:trPr>
          <w:cantSplit/>
          <w:trHeight w:val="22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电力系统及其自动化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2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电力系统及其自动化，继电保护与自动远动技术</w:t>
            </w:r>
          </w:p>
        </w:tc>
      </w:tr>
      <w:tr w:rsidR="00535F32" w:rsidRPr="00535F32">
        <w:trPr>
          <w:cantSplit/>
          <w:trHeight w:val="3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高电压与绝缘技术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高电压技术及设备，电气绝缘与电缆，电气绝缘材料</w:t>
            </w:r>
          </w:p>
        </w:tc>
      </w:tr>
      <w:tr w:rsidR="00535F32" w:rsidRPr="00535F32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电气技术，船舶电气管理，铁道电气化</w:t>
            </w:r>
          </w:p>
        </w:tc>
      </w:tr>
      <w:tr w:rsidR="00535F32" w:rsidRPr="00535F32">
        <w:trPr>
          <w:cantSplit/>
          <w:trHeight w:val="42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电机电器及其控制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电机，电器，微特电机及控制电器</w:t>
            </w:r>
          </w:p>
        </w:tc>
      </w:tr>
      <w:tr w:rsidR="00535F32" w:rsidRPr="00535F32">
        <w:trPr>
          <w:cantSplit/>
          <w:trHeight w:val="28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光源与照明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9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电气工程及其自动化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3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工业管理工程，建筑管理工程，邮电管理工程，物资管理工程，基本建设管理工程</w:t>
            </w:r>
          </w:p>
        </w:tc>
      </w:tr>
      <w:tr w:rsidR="00535F32" w:rsidRPr="00535F32">
        <w:trPr>
          <w:cantSplit/>
          <w:trHeight w:val="30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涉外建筑工程营造与管理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2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17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国际工程管理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17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21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17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217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15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155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155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40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相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近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航海技术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left="-647" w:firstLineChars="0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海洋船舶驾驶</w:t>
            </w:r>
          </w:p>
        </w:tc>
      </w:tr>
      <w:tr w:rsidR="00535F32" w:rsidRPr="00535F32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left="-647" w:firstLineChars="0" w:firstLine="647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轮机管理</w:t>
            </w:r>
          </w:p>
        </w:tc>
      </w:tr>
      <w:tr w:rsidR="00535F32" w:rsidRPr="00535F32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交通运输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铁道运输，交通运输管理工程</w:t>
            </w:r>
          </w:p>
        </w:tc>
      </w:tr>
      <w:tr w:rsidR="00535F32" w:rsidRPr="00535F32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载运工具运用工程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汽车运用工程</w:t>
            </w:r>
          </w:p>
        </w:tc>
      </w:tr>
      <w:tr w:rsidR="00535F32" w:rsidRPr="00535F32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道路交通管理工程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流体传动及控制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流体机械，压缩机，水力机械</w:t>
            </w:r>
          </w:p>
        </w:tc>
      </w:tr>
      <w:tr w:rsidR="00535F32" w:rsidRPr="00535F32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工业自动化，工业电气自动化，生产过程自动化，电力牵引与传动控制</w:t>
            </w:r>
          </w:p>
        </w:tc>
      </w:tr>
      <w:tr w:rsidR="00535F32" w:rsidRPr="00535F32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自动化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自动控制，交通信号与控制，水下自航器自动控制</w:t>
            </w:r>
          </w:p>
        </w:tc>
      </w:tr>
      <w:tr w:rsidR="00535F32" w:rsidRPr="00535F32">
        <w:trPr>
          <w:cantSplit/>
          <w:trHeight w:val="34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飞行器制导与控制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飞行器自动控制 ，导弹制导，惯性导航与仪表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生物医学工程，生物医学工程与仪器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核工程与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核技术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同位素分离，核材料，核电子学与核技术应用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核工程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核反应堆工程，核动力装置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7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相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近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t>专</w:t>
            </w:r>
          </w:p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8"/>
                <w:szCs w:val="28"/>
              </w:rPr>
              <w:lastRenderedPageBreak/>
              <w:t>业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lastRenderedPageBreak/>
              <w:t>工程力学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工程力学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观赏园艺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观赏园艺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园林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风景园林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风景园林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266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工商行政管理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工商行政管理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企业管理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国际企业管理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房地产经营管理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工商管理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投资经济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投资经济管理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技术经济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邮电通信管理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535F32" w:rsidRPr="00535F32">
        <w:trPr>
          <w:cantSplit/>
          <w:trHeight w:val="30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535F32" w:rsidRPr="00535F32" w:rsidRDefault="00535F32" w:rsidP="00535F32">
            <w:pPr>
              <w:widowControl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33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  <w:tc>
          <w:tcPr>
            <w:tcW w:w="48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535F32" w:rsidRPr="00535F32" w:rsidRDefault="00535F32" w:rsidP="00535F32">
            <w:pPr>
              <w:widowControl/>
              <w:spacing w:before="100" w:beforeAutospacing="1" w:after="100" w:afterAutospacing="1" w:line="340" w:lineRule="atLeast"/>
              <w:ind w:firstLineChars="0" w:firstLine="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535F32">
              <w:rPr>
                <w:rFonts w:ascii="仿宋_GB2312" w:eastAsia="仿宋_GB2312" w:hAnsi="宋体" w:cs="宋体" w:hint="eastAsia"/>
                <w:kern w:val="0"/>
                <w:sz w:val="24"/>
                <w:szCs w:val="24"/>
              </w:rPr>
              <w:t>林业经济管理</w:t>
            </w:r>
          </w:p>
        </w:tc>
      </w:tr>
    </w:tbl>
    <w:p w:rsidR="00535F32" w:rsidRPr="00535F32" w:rsidRDefault="00535F32" w:rsidP="00535F32">
      <w:pPr>
        <w:widowControl/>
        <w:snapToGrid w:val="0"/>
        <w:spacing w:before="100" w:beforeAutospacing="1" w:after="100" w:afterAutospacing="1" w:line="420" w:lineRule="atLeast"/>
        <w:ind w:left="817" w:firstLineChars="0" w:hanging="714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35F32">
        <w:rPr>
          <w:rFonts w:ascii="仿宋_GB2312" w:eastAsia="仿宋_GB2312" w:hAnsi="宋体" w:cs="宋体" w:hint="eastAsia"/>
          <w:kern w:val="0"/>
          <w:sz w:val="24"/>
          <w:szCs w:val="24"/>
        </w:rPr>
        <w:t>注：1. 本表按教育部现行《普通高等学校本科专业目录新旧专业对照表》编制，共涉及“土建类、测绘类、水利类、交通运输类、能源动力类、地矿类、材料类、电气信息类、机械类、管理科学与工程类、生物工程类、化工与制药类、工程力学类”等18类45个专业，其中本专业36个，相近专业9个。</w:t>
      </w:r>
    </w:p>
    <w:p w:rsidR="00535F32" w:rsidRPr="00535F32" w:rsidRDefault="00535F32" w:rsidP="00535F32">
      <w:pPr>
        <w:widowControl/>
        <w:snapToGrid w:val="0"/>
        <w:spacing w:before="100" w:beforeAutospacing="1" w:after="100" w:afterAutospacing="1" w:line="420" w:lineRule="atLeast"/>
        <w:ind w:left="817" w:firstLineChars="0" w:firstLine="42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535F32">
        <w:rPr>
          <w:rFonts w:ascii="仿宋_GB2312" w:eastAsia="仿宋_GB2312" w:hAnsi="宋体" w:cs="宋体" w:hint="eastAsia"/>
          <w:kern w:val="0"/>
          <w:sz w:val="24"/>
          <w:szCs w:val="24"/>
        </w:rPr>
        <w:t>2. 为便于考核认定条件中有关专业学历的确认，对“本专业”和“相近专业”进行了划分，供申报和审核考核认定条件时参考。</w:t>
      </w:r>
    </w:p>
    <w:p w:rsidR="00A40E8C" w:rsidRDefault="00A40E8C" w:rsidP="00EB6C48">
      <w:pPr>
        <w:ind w:firstLine="420"/>
      </w:pPr>
    </w:p>
    <w:sectPr w:rsidR="00A40E8C" w:rsidSect="00A40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1452" w:rsidRDefault="00EC1452" w:rsidP="00EC1452">
      <w:pPr>
        <w:ind w:firstLine="420"/>
      </w:pPr>
      <w:r>
        <w:separator/>
      </w:r>
    </w:p>
  </w:endnote>
  <w:endnote w:type="continuationSeparator" w:id="0">
    <w:p w:rsidR="00EC1452" w:rsidRDefault="00EC1452" w:rsidP="00EC1452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F32" w:rsidRDefault="00535F32" w:rsidP="00535F32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F32" w:rsidRDefault="00535F32" w:rsidP="00535F32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F32" w:rsidRDefault="00535F32" w:rsidP="00535F32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1452" w:rsidRDefault="00EC1452" w:rsidP="00EC1452">
      <w:pPr>
        <w:ind w:firstLine="420"/>
      </w:pPr>
      <w:r>
        <w:separator/>
      </w:r>
    </w:p>
  </w:footnote>
  <w:footnote w:type="continuationSeparator" w:id="0">
    <w:p w:rsidR="00EC1452" w:rsidRDefault="00EC1452" w:rsidP="00EC1452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F32" w:rsidRDefault="00535F32" w:rsidP="00535F32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F32" w:rsidRDefault="00535F32" w:rsidP="00535F32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35F32" w:rsidRDefault="00535F32" w:rsidP="00535F32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5F32"/>
    <w:rsid w:val="004227CB"/>
    <w:rsid w:val="00535F32"/>
    <w:rsid w:val="00601E63"/>
    <w:rsid w:val="007D5B38"/>
    <w:rsid w:val="00A40E8C"/>
    <w:rsid w:val="00EB6C48"/>
    <w:rsid w:val="00EC14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E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5F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5F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5F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5F32"/>
    <w:rPr>
      <w:sz w:val="18"/>
      <w:szCs w:val="18"/>
    </w:rPr>
  </w:style>
  <w:style w:type="paragraph" w:styleId="a5">
    <w:name w:val="Balloon Text"/>
    <w:basedOn w:val="a"/>
    <w:link w:val="Char1"/>
    <w:uiPriority w:val="99"/>
    <w:unhideWhenUsed/>
    <w:rsid w:val="00535F32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批注框文本 Char"/>
    <w:basedOn w:val="a0"/>
    <w:link w:val="a5"/>
    <w:uiPriority w:val="99"/>
    <w:rsid w:val="00535F32"/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628</Words>
  <Characters>3582</Characters>
  <Application>Microsoft Office Word</Application>
  <DocSecurity>0</DocSecurity>
  <Lines>29</Lines>
  <Paragraphs>8</Paragraphs>
  <ScaleCrop>false</ScaleCrop>
  <Company/>
  <LinksUpToDate>false</LinksUpToDate>
  <CharactersWithSpaces>4202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2013-06-14T06:22:00Z</dcterms:created>
  <dcterms:modified xsi:type="dcterms:W3CDTF">2013-06-14T06:22:00Z</dcterms:modified>
</cp:coreProperties>
</file>