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915" w:rsidRPr="00254915" w:rsidRDefault="00BC1123" w:rsidP="00254915">
      <w:pPr>
        <w:pStyle w:val="a7"/>
        <w:keepNext/>
        <w:jc w:val="center"/>
        <w:rPr>
          <w:b/>
          <w:sz w:val="32"/>
        </w:rPr>
      </w:pPr>
      <w:r>
        <w:rPr>
          <w:rFonts w:hint="eastAsia"/>
          <w:b/>
          <w:sz w:val="32"/>
        </w:rPr>
        <w:t>附件：</w:t>
      </w:r>
      <w:r w:rsidR="00254915" w:rsidRPr="00254915">
        <w:rPr>
          <w:rFonts w:hint="eastAsia"/>
          <w:b/>
          <w:sz w:val="32"/>
        </w:rPr>
        <w:t>2015</w:t>
      </w:r>
      <w:r w:rsidR="00254915" w:rsidRPr="00254915">
        <w:rPr>
          <w:rFonts w:hint="eastAsia"/>
          <w:b/>
          <w:sz w:val="32"/>
        </w:rPr>
        <w:t>年监理工程师考试预习计划表</w:t>
      </w:r>
    </w:p>
    <w:tbl>
      <w:tblPr>
        <w:tblpPr w:leftFromText="180" w:rightFromText="180" w:horzAnchor="margin" w:tblpY="690"/>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522"/>
        <w:gridCol w:w="406"/>
        <w:gridCol w:w="1156"/>
        <w:gridCol w:w="1165"/>
        <w:gridCol w:w="1165"/>
        <w:gridCol w:w="1191"/>
        <w:gridCol w:w="1165"/>
        <w:gridCol w:w="1165"/>
        <w:gridCol w:w="1165"/>
      </w:tblGrid>
      <w:tr w:rsidR="00254915" w:rsidRPr="00254915" w:rsidTr="00845C3A">
        <w:trPr>
          <w:trHeight w:val="790"/>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阶段</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周次</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开始日期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建设工程监理概论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建设工程合同管理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建设工程监理案例分析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建设工程质量控制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建设工程投资控制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建设工程进度控制</w:t>
            </w:r>
          </w:p>
        </w:tc>
      </w:tr>
      <w:tr w:rsidR="00254915" w:rsidRPr="00254915" w:rsidTr="00845C3A">
        <w:trPr>
          <w:trHeight w:val="659"/>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2015.2.28</w:t>
            </w:r>
            <w:r w:rsidRPr="00254915">
              <w:rPr>
                <w:rFonts w:ascii="Simsun" w:eastAsia="宋体" w:hAnsi="Simsun" w:cs="宋体"/>
                <w:color w:val="000000"/>
                <w:kern w:val="0"/>
                <w:szCs w:val="21"/>
              </w:rPr>
              <w:t>日前做好学习准备：开通网校</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年课程辅导</w:t>
            </w:r>
          </w:p>
        </w:tc>
      </w:tr>
      <w:tr w:rsidR="00254915" w:rsidRPr="00254915" w:rsidTr="00845C3A">
        <w:trPr>
          <w:trHeight w:val="560"/>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基础学习阶段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r>
      <w:tr w:rsidR="00254915" w:rsidRPr="00254915" w:rsidTr="00845C3A">
        <w:trPr>
          <w:trHeight w:val="593"/>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r>
      <w:tr w:rsidR="00254915" w:rsidRPr="00254915" w:rsidTr="00845C3A">
        <w:trPr>
          <w:trHeight w:val="659"/>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第七、八章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五章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2015-4-12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第九、</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十章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第七、八、九章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第六部分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八章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第六章</w:t>
            </w:r>
          </w:p>
        </w:tc>
      </w:tr>
      <w:tr w:rsidR="00254915" w:rsidRPr="00254915" w:rsidTr="00845C3A">
        <w:trPr>
          <w:trHeight w:val="1186"/>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b/>
                <w:color w:val="000000"/>
                <w:kern w:val="0"/>
                <w:szCs w:val="21"/>
              </w:rPr>
              <w:t>备注</w:t>
            </w:r>
            <w:r w:rsidRPr="00254915">
              <w:rPr>
                <w:rFonts w:ascii="Simsun" w:eastAsia="宋体" w:hAnsi="Simsun" w:cs="宋体"/>
                <w:color w:val="000000"/>
                <w:kern w:val="0"/>
                <w:szCs w:val="21"/>
              </w:rPr>
              <w:t>：基础学习阶段应该是在大家有一定预习的基础上进行的，我们对于课程应有一些基础性的学习，其中案例分析建议大家跟着网校</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年的课程结合教材进行学习。在度过春节后要积极调整状态，尽快正式开始</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年监理课程的学习。</w:t>
            </w:r>
          </w:p>
        </w:tc>
      </w:tr>
      <w:tr w:rsidR="00254915" w:rsidRPr="00254915" w:rsidTr="00845C3A">
        <w:trPr>
          <w:trHeight w:val="527"/>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b/>
                <w:bCs/>
                <w:color w:val="000000"/>
                <w:kern w:val="0"/>
              </w:rPr>
              <w:t>巩固强化阶段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2015-4-19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第一、二章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第二章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2015-4-31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第四、五章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第三章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第四、五、六章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第四章</w:t>
            </w:r>
          </w:p>
        </w:tc>
      </w:tr>
      <w:tr w:rsidR="00254915" w:rsidRPr="00254915" w:rsidTr="00845C3A">
        <w:trPr>
          <w:trHeight w:val="527"/>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2015-5-10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第七至十章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第七、八、九章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第五部分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第七、</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八章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第五、</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六章</w:t>
            </w:r>
          </w:p>
        </w:tc>
      </w:tr>
      <w:tr w:rsidR="00254915" w:rsidRPr="00254915" w:rsidTr="00845C3A">
        <w:trPr>
          <w:trHeight w:val="1153"/>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c>
          <w:tcPr>
            <w:tcW w:w="0" w:type="auto"/>
            <w:gridSpan w:val="8"/>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b/>
                <w:color w:val="000000"/>
                <w:kern w:val="0"/>
                <w:szCs w:val="21"/>
              </w:rPr>
              <w:t>备注</w:t>
            </w:r>
            <w:r w:rsidRPr="00254915">
              <w:rPr>
                <w:rFonts w:ascii="Simsun" w:eastAsia="宋体" w:hAnsi="Simsun" w:cs="宋体"/>
                <w:color w:val="000000"/>
                <w:kern w:val="0"/>
                <w:szCs w:val="21"/>
              </w:rPr>
              <w:t>：巩固强化阶段应结合网校习题班和冲刺班的课程，通过课程题目讲解与课后题目练习，形成各科的知识框架，对基础阶段的知识点进一步巩固学习。最后几周通过练习考前模拟试卷，检查自己所学知识的掌握情况。</w:t>
            </w:r>
          </w:p>
        </w:tc>
      </w:tr>
      <w:tr w:rsidR="00254915" w:rsidRPr="00254915" w:rsidTr="00845C3A">
        <w:trPr>
          <w:trHeight w:val="956"/>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b/>
                <w:bCs/>
                <w:color w:val="000000"/>
                <w:kern w:val="0"/>
              </w:rPr>
              <w:t>考前调整阶段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845C3A">
            <w:pPr>
              <w:widowControl/>
              <w:spacing w:line="390" w:lineRule="atLeast"/>
              <w:jc w:val="center"/>
              <w:rPr>
                <w:rFonts w:ascii="Simsun" w:eastAsia="宋体" w:hAnsi="Simsun" w:cs="宋体"/>
                <w:color w:val="000000"/>
                <w:kern w:val="0"/>
                <w:szCs w:val="21"/>
              </w:rPr>
            </w:pPr>
            <w:r w:rsidRPr="00254915">
              <w:rPr>
                <w:rFonts w:ascii="Simsun" w:eastAsia="宋体" w:hAnsi="Simsun" w:cs="宋体"/>
                <w:color w:val="000000"/>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color w:val="000000"/>
                <w:kern w:val="0"/>
                <w:szCs w:val="21"/>
              </w:rPr>
              <w:t>2015-5-17</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color w:val="000000"/>
                <w:kern w:val="0"/>
                <w:szCs w:val="21"/>
              </w:rPr>
              <w:t>考前调整阶段主要是考前一周精神状态的调整，学习应该以回顾为主，查漏补缺。</w:t>
            </w:r>
          </w:p>
        </w:tc>
      </w:tr>
      <w:tr w:rsidR="00254915" w:rsidRPr="00254915" w:rsidTr="00845C3A">
        <w:trPr>
          <w:trHeight w:val="4842"/>
          <w:tblCellSpacing w:w="0" w:type="dxa"/>
        </w:trPr>
        <w:tc>
          <w:tcPr>
            <w:tcW w:w="0" w:type="auto"/>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b/>
                <w:bCs/>
                <w:color w:val="000000"/>
                <w:kern w:val="0"/>
              </w:rPr>
              <w:lastRenderedPageBreak/>
              <w:t>学习提示：</w:t>
            </w:r>
            <w:r w:rsidRPr="00254915">
              <w:rPr>
                <w:rFonts w:ascii="Simsun" w:eastAsia="宋体" w:hAnsi="Simsun" w:cs="宋体"/>
                <w:b/>
                <w:bCs/>
                <w:color w:val="000000"/>
                <w:kern w:val="0"/>
                <w:szCs w:val="21"/>
              </w:rPr>
              <w:br/>
            </w:r>
            <w:r w:rsidRPr="00254915">
              <w:rPr>
                <w:rFonts w:ascii="Simsun" w:eastAsia="宋体" w:hAnsi="Simsun" w:cs="宋体"/>
                <w:b/>
                <w:bCs/>
                <w:color w:val="000000"/>
                <w:kern w:val="0"/>
              </w:rPr>
              <w:t xml:space="preserve">　　</w:t>
            </w:r>
            <w:r w:rsidRPr="00254915">
              <w:rPr>
                <w:rFonts w:ascii="Simsun" w:eastAsia="宋体" w:hAnsi="Simsun" w:cs="宋体"/>
                <w:color w:val="000000"/>
                <w:kern w:val="0"/>
                <w:szCs w:val="21"/>
              </w:rPr>
              <w:t>建议学习资料</w:t>
            </w:r>
            <w:r w:rsidRPr="00254915">
              <w:rPr>
                <w:rFonts w:ascii="Simsun" w:eastAsia="宋体" w:hAnsi="Simsun" w:cs="宋体"/>
                <w:color w:val="000000"/>
                <w:kern w:val="0"/>
                <w:szCs w:val="21"/>
              </w:rPr>
              <w:t>:</w:t>
            </w:r>
            <w:r w:rsidRPr="00254915">
              <w:rPr>
                <w:rFonts w:ascii="Simsun" w:eastAsia="宋体" w:hAnsi="Simsun" w:cs="宋体"/>
                <w:color w:val="000000"/>
                <w:kern w:val="0"/>
              </w:rPr>
              <w:t> </w:t>
            </w:r>
            <w:r w:rsidRPr="00254915">
              <w:rPr>
                <w:rFonts w:ascii="Simsun" w:eastAsia="宋体" w:hAnsi="Simsun" w:cs="宋体"/>
                <w:color w:val="000000"/>
                <w:kern w:val="0"/>
                <w:szCs w:val="21"/>
              </w:rPr>
              <w:t>监理工程师考试培训教材、全国监理工程师考试大纲、建设工程教育网课程及配套习题、经典题解系列辅导书、冲刺模拟试卷等。</w:t>
            </w:r>
            <w:r w:rsidRPr="00254915">
              <w:rPr>
                <w:rFonts w:ascii="Simsun" w:eastAsia="宋体" w:hAnsi="Simsun" w:cs="宋体"/>
                <w:color w:val="000000"/>
                <w:kern w:val="0"/>
              </w:rPr>
              <w:t> </w:t>
            </w:r>
            <w:r w:rsidRPr="00254915">
              <w:rPr>
                <w:rFonts w:ascii="Simsun" w:eastAsia="宋体" w:hAnsi="Simsun" w:cs="宋体"/>
                <w:color w:val="000000"/>
                <w:kern w:val="0"/>
                <w:szCs w:val="21"/>
              </w:rPr>
              <w:t>建议学习方法：基础学习阶段安排</w:t>
            </w:r>
            <w:r w:rsidRPr="00254915">
              <w:rPr>
                <w:rFonts w:ascii="Simsun" w:eastAsia="宋体" w:hAnsi="Simsun" w:cs="宋体"/>
                <w:color w:val="000000"/>
                <w:kern w:val="0"/>
                <w:szCs w:val="21"/>
              </w:rPr>
              <w:t>7</w:t>
            </w:r>
            <w:r w:rsidRPr="00254915">
              <w:rPr>
                <w:rFonts w:ascii="Simsun" w:eastAsia="宋体" w:hAnsi="Simsun" w:cs="宋体"/>
                <w:color w:val="000000"/>
                <w:kern w:val="0"/>
                <w:szCs w:val="21"/>
              </w:rPr>
              <w:t>周，目的是通过学习基础班的课程，按照大纲（或教材）章节体系进行全面系统讲解，重点突出，层次分明，对于重点、难点内容穿插典型例题详细说明，从掌握知识与运用做题的角度全面讲解考试所必须掌握的内容。此阶段的课程是学习必备课程，绝大部分学员必须认真学习、仔细揣摩。</w:t>
            </w:r>
            <w:r w:rsidRPr="00254915">
              <w:rPr>
                <w:rFonts w:ascii="Simsun" w:eastAsia="宋体" w:hAnsi="Simsun" w:cs="宋体"/>
                <w:color w:val="000000"/>
                <w:kern w:val="0"/>
              </w:rPr>
              <w:t> </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巩固强化阶段安排</w:t>
            </w:r>
            <w:r w:rsidRPr="00254915">
              <w:rPr>
                <w:rFonts w:ascii="Simsun" w:eastAsia="宋体" w:hAnsi="Simsun" w:cs="宋体"/>
                <w:color w:val="000000"/>
                <w:kern w:val="0"/>
                <w:szCs w:val="21"/>
              </w:rPr>
              <w:t>5</w:t>
            </w:r>
            <w:r w:rsidRPr="00254915">
              <w:rPr>
                <w:rFonts w:ascii="Simsun" w:eastAsia="宋体" w:hAnsi="Simsun" w:cs="宋体"/>
                <w:color w:val="000000"/>
                <w:kern w:val="0"/>
                <w:szCs w:val="21"/>
              </w:rPr>
              <w:t>周，目的是通过学习网校习题班的课程，对大量极具代表性的重点、难点习题解题过程的深入剖析，讲解思路，提示技巧，指明未来考试中可能出现的</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陷阱</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雷区</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误区</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所在，帮助学员减少答题失误，熟悉考试题型、掌握命题规律、提高解题能力。此阶段建议听课前先自己做一下老师讲义中的题目，不熟悉或做错的题目重点听，注意听老师的解题思路。</w:t>
            </w:r>
            <w:r w:rsidRPr="00254915">
              <w:rPr>
                <w:rFonts w:ascii="Simsun" w:eastAsia="宋体" w:hAnsi="Simsun" w:cs="宋体"/>
                <w:color w:val="000000"/>
                <w:kern w:val="0"/>
              </w:rPr>
              <w:t> </w:t>
            </w:r>
            <w:r w:rsidRPr="00254915">
              <w:rPr>
                <w:rFonts w:ascii="Simsun" w:eastAsia="宋体" w:hAnsi="Simsun" w:cs="宋体"/>
                <w:color w:val="000000"/>
                <w:kern w:val="0"/>
                <w:szCs w:val="21"/>
              </w:rPr>
              <w:t>考前调整阶段大家应该结合模拟试卷和错题记录等内容进一步查漏补缺。</w:t>
            </w:r>
          </w:p>
        </w:tc>
      </w:tr>
      <w:tr w:rsidR="00254915" w:rsidRPr="00254915" w:rsidTr="00845C3A">
        <w:trPr>
          <w:trHeight w:val="856"/>
          <w:tblCellSpacing w:w="0" w:type="dxa"/>
        </w:trPr>
        <w:tc>
          <w:tcPr>
            <w:tcW w:w="0" w:type="auto"/>
            <w:gridSpan w:val="9"/>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spacing w:line="390" w:lineRule="atLeast"/>
              <w:jc w:val="left"/>
              <w:rPr>
                <w:rFonts w:ascii="Simsun" w:eastAsia="宋体" w:hAnsi="Simsun" w:cs="宋体"/>
                <w:color w:val="000000"/>
                <w:kern w:val="0"/>
                <w:szCs w:val="21"/>
              </w:rPr>
            </w:pPr>
            <w:r w:rsidRPr="00254915">
              <w:rPr>
                <w:rFonts w:ascii="Simsun" w:eastAsia="宋体" w:hAnsi="Simsun" w:cs="宋体"/>
                <w:b/>
                <w:bCs/>
                <w:color w:val="000000"/>
                <w:kern w:val="0"/>
              </w:rPr>
              <w:t>备注：</w:t>
            </w:r>
            <w:r w:rsidRPr="00254915">
              <w:rPr>
                <w:rFonts w:ascii="Simsun" w:eastAsia="宋体" w:hAnsi="Simsun" w:cs="宋体"/>
                <w:b/>
                <w:bCs/>
                <w:color w:val="000000"/>
                <w:kern w:val="0"/>
              </w:rPr>
              <w:t> </w:t>
            </w:r>
            <w:r w:rsidRPr="00254915">
              <w:rPr>
                <w:rFonts w:ascii="Simsun" w:eastAsia="宋体" w:hAnsi="Simsun" w:cs="宋体"/>
                <w:b/>
                <w:bCs/>
                <w:color w:val="000000"/>
                <w:kern w:val="0"/>
                <w:szCs w:val="21"/>
              </w:rPr>
              <w:br/>
            </w:r>
            <w:r w:rsidRPr="00254915">
              <w:rPr>
                <w:rFonts w:ascii="Simsun" w:eastAsia="宋体" w:hAnsi="Simsun" w:cs="宋体"/>
                <w:color w:val="000000"/>
                <w:kern w:val="0"/>
                <w:szCs w:val="21"/>
              </w:rPr>
              <w:t xml:space="preserve">　　</w:t>
            </w:r>
            <w:r w:rsidRPr="00254915">
              <w:rPr>
                <w:rFonts w:ascii="Simsun" w:eastAsia="宋体" w:hAnsi="Simsun" w:cs="宋体"/>
                <w:color w:val="000000"/>
                <w:kern w:val="0"/>
                <w:szCs w:val="21"/>
              </w:rPr>
              <w:t>1</w:t>
            </w:r>
            <w:r w:rsidRPr="00254915">
              <w:rPr>
                <w:rFonts w:ascii="Simsun" w:eastAsia="宋体" w:hAnsi="Simsun" w:cs="宋体"/>
                <w:color w:val="000000"/>
                <w:kern w:val="0"/>
                <w:szCs w:val="21"/>
              </w:rPr>
              <w:t>、整体进度说明：本计划表从</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w:t>
            </w:r>
            <w:r w:rsidRPr="00254915">
              <w:rPr>
                <w:rFonts w:ascii="Simsun" w:eastAsia="宋体" w:hAnsi="Simsun" w:cs="宋体"/>
                <w:color w:val="000000"/>
                <w:kern w:val="0"/>
                <w:szCs w:val="21"/>
              </w:rPr>
              <w:t>3</w:t>
            </w:r>
            <w:r w:rsidRPr="00254915">
              <w:rPr>
                <w:rFonts w:ascii="Simsun" w:eastAsia="宋体" w:hAnsi="Simsun" w:cs="宋体"/>
                <w:color w:val="000000"/>
                <w:kern w:val="0"/>
                <w:szCs w:val="21"/>
              </w:rPr>
              <w:t>月</w:t>
            </w:r>
            <w:r w:rsidRPr="00254915">
              <w:rPr>
                <w:rFonts w:ascii="Simsun" w:eastAsia="宋体" w:hAnsi="Simsun" w:cs="宋体"/>
                <w:color w:val="000000"/>
                <w:kern w:val="0"/>
                <w:szCs w:val="21"/>
              </w:rPr>
              <w:t>1</w:t>
            </w:r>
            <w:r w:rsidRPr="00254915">
              <w:rPr>
                <w:rFonts w:ascii="Simsun" w:eastAsia="宋体" w:hAnsi="Simsun" w:cs="宋体"/>
                <w:color w:val="000000"/>
                <w:kern w:val="0"/>
                <w:szCs w:val="21"/>
              </w:rPr>
              <w:t>日开始执行，计划于</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w:t>
            </w:r>
            <w:r w:rsidRPr="00254915">
              <w:rPr>
                <w:rFonts w:ascii="Simsun" w:eastAsia="宋体" w:hAnsi="Simsun" w:cs="宋体"/>
                <w:color w:val="000000"/>
                <w:kern w:val="0"/>
                <w:szCs w:val="21"/>
              </w:rPr>
              <w:t>5</w:t>
            </w:r>
            <w:r w:rsidRPr="00254915">
              <w:rPr>
                <w:rFonts w:ascii="Simsun" w:eastAsia="宋体" w:hAnsi="Simsun" w:cs="宋体"/>
                <w:color w:val="000000"/>
                <w:kern w:val="0"/>
                <w:szCs w:val="21"/>
              </w:rPr>
              <w:t>月</w:t>
            </w:r>
            <w:r w:rsidRPr="00254915">
              <w:rPr>
                <w:rFonts w:ascii="Simsun" w:eastAsia="宋体" w:hAnsi="Simsun" w:cs="宋体"/>
                <w:color w:val="000000"/>
                <w:kern w:val="0"/>
                <w:szCs w:val="21"/>
              </w:rPr>
              <w:t>22</w:t>
            </w:r>
            <w:r w:rsidRPr="00254915">
              <w:rPr>
                <w:rFonts w:ascii="Simsun" w:eastAsia="宋体" w:hAnsi="Simsun" w:cs="宋体"/>
                <w:color w:val="000000"/>
                <w:kern w:val="0"/>
                <w:szCs w:val="21"/>
              </w:rPr>
              <w:t>日结束，共计</w:t>
            </w:r>
            <w:r w:rsidRPr="00254915">
              <w:rPr>
                <w:rFonts w:ascii="Simsun" w:eastAsia="宋体" w:hAnsi="Simsun" w:cs="宋体"/>
                <w:color w:val="000000"/>
                <w:kern w:val="0"/>
                <w:szCs w:val="21"/>
              </w:rPr>
              <w:t>13</w:t>
            </w:r>
            <w:r w:rsidRPr="00254915">
              <w:rPr>
                <w:rFonts w:ascii="Simsun" w:eastAsia="宋体" w:hAnsi="Simsun" w:cs="宋体"/>
                <w:color w:val="000000"/>
                <w:kern w:val="0"/>
                <w:szCs w:val="21"/>
              </w:rPr>
              <w:t>周；其中：基础学习阶段安排</w:t>
            </w:r>
            <w:r w:rsidRPr="00254915">
              <w:rPr>
                <w:rFonts w:ascii="Simsun" w:eastAsia="宋体" w:hAnsi="Simsun" w:cs="宋体"/>
                <w:color w:val="000000"/>
                <w:kern w:val="0"/>
                <w:szCs w:val="21"/>
              </w:rPr>
              <w:t>7</w:t>
            </w:r>
            <w:r w:rsidRPr="00254915">
              <w:rPr>
                <w:rFonts w:ascii="Simsun" w:eastAsia="宋体" w:hAnsi="Simsun" w:cs="宋体"/>
                <w:color w:val="000000"/>
                <w:kern w:val="0"/>
                <w:szCs w:val="21"/>
              </w:rPr>
              <w:t>周，巩固强化阶段安排</w:t>
            </w:r>
            <w:r w:rsidRPr="00254915">
              <w:rPr>
                <w:rFonts w:ascii="Simsun" w:eastAsia="宋体" w:hAnsi="Simsun" w:cs="宋体"/>
                <w:color w:val="000000"/>
                <w:kern w:val="0"/>
                <w:szCs w:val="21"/>
              </w:rPr>
              <w:t>5</w:t>
            </w:r>
            <w:r w:rsidRPr="00254915">
              <w:rPr>
                <w:rFonts w:ascii="Simsun" w:eastAsia="宋体" w:hAnsi="Simsun" w:cs="宋体"/>
                <w:color w:val="000000"/>
                <w:kern w:val="0"/>
                <w:szCs w:val="21"/>
              </w:rPr>
              <w:t>周，考前调整阶段安排</w:t>
            </w:r>
            <w:r w:rsidRPr="00254915">
              <w:rPr>
                <w:rFonts w:ascii="Simsun" w:eastAsia="宋体" w:hAnsi="Simsun" w:cs="宋体"/>
                <w:color w:val="000000"/>
                <w:kern w:val="0"/>
                <w:szCs w:val="21"/>
              </w:rPr>
              <w:t>1</w:t>
            </w:r>
            <w:r w:rsidRPr="00254915">
              <w:rPr>
                <w:rFonts w:ascii="Simsun" w:eastAsia="宋体" w:hAnsi="Simsun" w:cs="宋体"/>
                <w:color w:val="000000"/>
                <w:kern w:val="0"/>
                <w:szCs w:val="21"/>
              </w:rPr>
              <w:t>周。学员可根据本表的提示，结合自己的工作，学习情况进行细化，并按网校要求完成听课、做题的学习任务，基本可满足考试需要。</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 xml:space="preserve">　　</w:t>
            </w:r>
            <w:r w:rsidRPr="00254915">
              <w:rPr>
                <w:rFonts w:ascii="Simsun" w:eastAsia="宋体" w:hAnsi="Simsun" w:cs="宋体"/>
                <w:color w:val="000000"/>
                <w:kern w:val="0"/>
                <w:szCs w:val="21"/>
              </w:rPr>
              <w:t>2</w:t>
            </w:r>
            <w:r w:rsidRPr="00254915">
              <w:rPr>
                <w:rFonts w:ascii="Simsun" w:eastAsia="宋体" w:hAnsi="Simsun" w:cs="宋体"/>
                <w:color w:val="000000"/>
                <w:kern w:val="0"/>
                <w:szCs w:val="21"/>
              </w:rPr>
              <w:t>、已报网校</w:t>
            </w:r>
            <w:r w:rsidRPr="00254915">
              <w:rPr>
                <w:rFonts w:ascii="Simsun" w:eastAsia="宋体" w:hAnsi="Simsun" w:cs="宋体"/>
                <w:color w:val="000000"/>
                <w:kern w:val="0"/>
                <w:szCs w:val="21"/>
              </w:rPr>
              <w:t>2015</w:t>
            </w:r>
            <w:r w:rsidRPr="00254915">
              <w:rPr>
                <w:rFonts w:ascii="Simsun" w:eastAsia="宋体" w:hAnsi="Simsun" w:cs="宋体"/>
                <w:color w:val="000000"/>
                <w:kern w:val="0"/>
                <w:szCs w:val="21"/>
              </w:rPr>
              <w:t>年监理工程师辅导精品</w:t>
            </w:r>
            <w:r w:rsidRPr="00254915">
              <w:rPr>
                <w:rFonts w:ascii="Simsun" w:eastAsia="宋体" w:hAnsi="Simsun" w:cs="宋体"/>
                <w:color w:val="000000"/>
                <w:kern w:val="0"/>
                <w:szCs w:val="21"/>
              </w:rPr>
              <w:t>/</w:t>
            </w:r>
            <w:r w:rsidRPr="00254915">
              <w:rPr>
                <w:rFonts w:ascii="Simsun" w:eastAsia="宋体" w:hAnsi="Simsun" w:cs="宋体"/>
                <w:color w:val="000000"/>
                <w:kern w:val="0"/>
                <w:szCs w:val="21"/>
              </w:rPr>
              <w:t>实验班的同学，将由班主任老师根据您的信息反馈及学习时间制定更详尽的计划表，如与本表不一致，请以班主任老师制定的学习计划为准。</w:t>
            </w:r>
            <w:r w:rsidRPr="00254915">
              <w:rPr>
                <w:rFonts w:ascii="Simsun" w:eastAsia="宋体" w:hAnsi="Simsun" w:cs="宋体"/>
                <w:color w:val="000000"/>
                <w:kern w:val="0"/>
                <w:szCs w:val="21"/>
              </w:rPr>
              <w:br/>
            </w:r>
            <w:r w:rsidRPr="00254915">
              <w:rPr>
                <w:rFonts w:ascii="Simsun" w:eastAsia="宋体" w:hAnsi="Simsun" w:cs="宋体"/>
                <w:color w:val="000000"/>
                <w:kern w:val="0"/>
                <w:szCs w:val="21"/>
              </w:rPr>
              <w:t xml:space="preserve">　　</w:t>
            </w:r>
            <w:r w:rsidRPr="00254915">
              <w:rPr>
                <w:rFonts w:ascii="Simsun" w:eastAsia="宋体" w:hAnsi="Simsun" w:cs="宋体"/>
                <w:color w:val="000000"/>
                <w:kern w:val="0"/>
                <w:szCs w:val="21"/>
              </w:rPr>
              <w:t>3</w:t>
            </w:r>
            <w:r w:rsidRPr="00254915">
              <w:rPr>
                <w:rFonts w:ascii="Simsun" w:eastAsia="宋体" w:hAnsi="Simsun" w:cs="宋体"/>
                <w:color w:val="000000"/>
                <w:kern w:val="0"/>
                <w:szCs w:val="21"/>
              </w:rPr>
              <w:t>、以上时间进度，包含了同学们听课及做练习的时间。在第一阶段给了较为充裕的时间，一定要完整的学习科目内容，不理解的内容要及时解决或进行标记。第二阶段要求大家保证每天的学习时间，持之以恒的学习</w:t>
            </w:r>
            <w:r w:rsidRPr="00254915">
              <w:rPr>
                <w:rFonts w:ascii="Simsun" w:eastAsia="宋体" w:hAnsi="Simsun" w:cs="宋体"/>
                <w:color w:val="000000"/>
                <w:kern w:val="0"/>
                <w:szCs w:val="21"/>
              </w:rPr>
              <w:t>5</w:t>
            </w:r>
            <w:r w:rsidRPr="00254915">
              <w:rPr>
                <w:rFonts w:ascii="Simsun" w:eastAsia="宋体" w:hAnsi="Simsun" w:cs="宋体"/>
                <w:color w:val="000000"/>
                <w:kern w:val="0"/>
                <w:szCs w:val="21"/>
              </w:rPr>
              <w:t>周，对于基础内容的理解要更加深刻，原来疑惑的考点内容要弄懂掌握。</w:t>
            </w:r>
          </w:p>
        </w:tc>
      </w:tr>
      <w:tr w:rsidR="00254915" w:rsidRPr="00254915" w:rsidTr="00845C3A">
        <w:trPr>
          <w:trHeight w:val="685"/>
          <w:tblCellSpacing w:w="0" w:type="dxa"/>
        </w:trPr>
        <w:tc>
          <w:tcPr>
            <w:tcW w:w="0" w:type="auto"/>
            <w:gridSpan w:val="9"/>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254915" w:rsidRPr="00254915" w:rsidRDefault="00254915" w:rsidP="00254915">
            <w:pPr>
              <w:widowControl/>
              <w:jc w:val="left"/>
              <w:rPr>
                <w:rFonts w:ascii="Simsun" w:eastAsia="宋体" w:hAnsi="Simsun" w:cs="宋体"/>
                <w:color w:val="000000"/>
                <w:kern w:val="0"/>
                <w:szCs w:val="21"/>
              </w:rPr>
            </w:pPr>
          </w:p>
        </w:tc>
      </w:tr>
    </w:tbl>
    <w:p w:rsidR="00427904" w:rsidRPr="00254915" w:rsidRDefault="00427904"/>
    <w:sectPr w:rsidR="00427904" w:rsidRPr="00254915" w:rsidSect="00254915">
      <w:pgSz w:w="11906" w:h="16838"/>
      <w:pgMar w:top="1247" w:right="1418" w:bottom="124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D56" w:rsidRDefault="007D6D56" w:rsidP="00254915">
      <w:r>
        <w:separator/>
      </w:r>
    </w:p>
  </w:endnote>
  <w:endnote w:type="continuationSeparator" w:id="0">
    <w:p w:rsidR="007D6D56" w:rsidRDefault="007D6D56" w:rsidP="002549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D56" w:rsidRDefault="007D6D56" w:rsidP="00254915">
      <w:r>
        <w:separator/>
      </w:r>
    </w:p>
  </w:footnote>
  <w:footnote w:type="continuationSeparator" w:id="0">
    <w:p w:rsidR="007D6D56" w:rsidRDefault="007D6D56" w:rsidP="002549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54915"/>
    <w:rsid w:val="00254915"/>
    <w:rsid w:val="00427904"/>
    <w:rsid w:val="007D6D56"/>
    <w:rsid w:val="00845C3A"/>
    <w:rsid w:val="00940D87"/>
    <w:rsid w:val="00BC112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790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549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54915"/>
    <w:rPr>
      <w:sz w:val="18"/>
      <w:szCs w:val="18"/>
    </w:rPr>
  </w:style>
  <w:style w:type="paragraph" w:styleId="a4">
    <w:name w:val="footer"/>
    <w:basedOn w:val="a"/>
    <w:link w:val="Char0"/>
    <w:uiPriority w:val="99"/>
    <w:semiHidden/>
    <w:unhideWhenUsed/>
    <w:rsid w:val="0025491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54915"/>
    <w:rPr>
      <w:sz w:val="18"/>
      <w:szCs w:val="18"/>
    </w:rPr>
  </w:style>
  <w:style w:type="paragraph" w:styleId="a5">
    <w:name w:val="Normal (Web)"/>
    <w:basedOn w:val="a"/>
    <w:uiPriority w:val="99"/>
    <w:unhideWhenUsed/>
    <w:rsid w:val="0025491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54915"/>
    <w:rPr>
      <w:b/>
      <w:bCs/>
    </w:rPr>
  </w:style>
  <w:style w:type="character" w:customStyle="1" w:styleId="apple-converted-space">
    <w:name w:val="apple-converted-space"/>
    <w:basedOn w:val="a0"/>
    <w:rsid w:val="00254915"/>
  </w:style>
  <w:style w:type="paragraph" w:styleId="a7">
    <w:name w:val="caption"/>
    <w:basedOn w:val="a"/>
    <w:next w:val="a"/>
    <w:uiPriority w:val="35"/>
    <w:unhideWhenUsed/>
    <w:qFormat/>
    <w:rsid w:val="00254915"/>
    <w:rPr>
      <w:rFonts w:asciiTheme="majorHAnsi" w:eastAsia="黑体"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divs>
    <w:div w:id="1900089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256</Words>
  <Characters>1462</Characters>
  <Application>Microsoft Office Word</Application>
  <DocSecurity>0</DocSecurity>
  <Lines>12</Lines>
  <Paragraphs>3</Paragraphs>
  <ScaleCrop>false</ScaleCrop>
  <Company/>
  <LinksUpToDate>false</LinksUpToDate>
  <CharactersWithSpaces>1715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cp:revision>
  <dcterms:created xsi:type="dcterms:W3CDTF">2015-02-12T09:51:00Z</dcterms:created>
  <dcterms:modified xsi:type="dcterms:W3CDTF">2015-02-12T09:57:00Z</dcterms:modified>
</cp:coreProperties>
</file>