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66" w:rsidRDefault="00AF7F66" w:rsidP="00AF7F66">
      <w:pPr>
        <w:pStyle w:val="msonormal19"/>
        <w:shd w:val="clear" w:color="auto" w:fill="FFFFFF"/>
        <w:spacing w:before="0" w:beforeAutospacing="0" w:after="312" w:afterAutospacing="0" w:line="580" w:lineRule="atLeas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附件8：</w:t>
      </w:r>
    </w:p>
    <w:p w:rsidR="00AF7F66" w:rsidRDefault="00AF7F66" w:rsidP="00AF7F66">
      <w:pPr>
        <w:pStyle w:val="msoplaintext8"/>
        <w:shd w:val="clear" w:color="auto" w:fill="FFFFFF"/>
        <w:spacing w:before="0" w:beforeAutospacing="0" w:after="0" w:afterAutospacing="0"/>
        <w:jc w:val="center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cs="Courier New" w:hint="eastAsia"/>
          <w:color w:val="000000"/>
          <w:spacing w:val="8"/>
          <w:sz w:val="44"/>
          <w:szCs w:val="44"/>
        </w:rPr>
        <w:t>2015年度注册安全工程师执业资格考试</w:t>
      </w:r>
    </w:p>
    <w:p w:rsidR="00AF7F66" w:rsidRDefault="00AF7F66" w:rsidP="00AF7F66">
      <w:pPr>
        <w:pStyle w:val="msoplaintext8"/>
        <w:shd w:val="clear" w:color="auto" w:fill="FFFFFF"/>
        <w:spacing w:before="0" w:beforeAutospacing="0" w:after="0" w:afterAutospacing="0"/>
        <w:jc w:val="center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cs="Courier New" w:hint="eastAsia"/>
          <w:color w:val="000000"/>
          <w:spacing w:val="8"/>
          <w:sz w:val="44"/>
          <w:szCs w:val="44"/>
        </w:rPr>
        <w:t>有关法律法规修订、新增内容的说明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500" w:lineRule="atLeas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 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根据2011年以来安全生产相关法律法规制定、修订情况，为便于考生更好地应考，就《注册安全工程师执业资格考试大纲》（2011版）内容中涉及的有关法律法规作如下说明。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黑体" w:eastAsia="黑体" w:hAnsi="Times New Roman" w:cs="Times New Roman" w:hint="eastAsia"/>
          <w:color w:val="000000"/>
          <w:sz w:val="32"/>
          <w:szCs w:val="32"/>
        </w:rPr>
        <w:t>一、新修订的安全生产相关法律法规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1.《中华人民共和国安全生产法》（中华人民共和国主席令第13号）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2.《中华人民共和国道路交通安全法》（中华人民共和国主席令第47号）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3.《中华人民共和国职业病防治法》（中华人民共和国主席令第52号）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4.《中华人民共和国劳动合同法》（中华人民共和国主席令第73号）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5.《煤矿安全监察条例》（中华人民共和国国务院令第638号）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6.《国务院关于预防煤矿生产安全事故的特别规定》（中华人民共和国国务院令第638号）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lastRenderedPageBreak/>
        <w:t>7.《危险化学品安全管理条例》（中华人民共和国国务院令第645号）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8.《安全生产许可证条例》（中华人民共和国国务院令第653号）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9.《民用爆炸物品安全管理条例》（中华人民共和国国务院令第653号）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10.《注册安全工程师管理规定》（国家安全生产监督管理总局令第63号）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11.《生产经营单位安全培训规定》（国家安全生产监督管理总局令第63号）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12.《特种作业人员安全技术培训考核管理规定》（国家安全生产监督管理总局令第63号）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13.《安全评价机构管理规定》（国家安全生产监督管理总局令第63号）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14.《建设工程消防监督管理规定》（中华人民共和国公安部令第119号）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黑体" w:eastAsia="黑体" w:hAnsi="Times New Roman" w:cs="Times New Roman" w:hint="eastAsia"/>
          <w:color w:val="000000"/>
          <w:sz w:val="32"/>
          <w:szCs w:val="32"/>
        </w:rPr>
        <w:t>二、新颁布的安全生产法律法规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1.《中华人民共和国特种设备安全法》（中华人民共和国主席令第4号）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2.《危险化学品重大危险源监督管理暂行规定》（国家安全生产监督管理总局令第40号）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lastRenderedPageBreak/>
        <w:t>3.《危险化学品输送管道安全管理规定》（国家安全生产监督管理总局令第43号）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4.《工作场所职业卫生监督管理规定》（国家安全生产监督管理总局令第47号）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5.《职业病危害项目申报办法》（国家安全生产监督管理总局令第48号），替代《作业场所职业危害申报管理办法》（国家安全生产监督管理总局令第27号）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6.《用人单位职业健康监护监督管理办法》（国家安全生产监督管理总局令第49号）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7.《职业卫生技术服务机构监督管理暂行办法》（国家安全生产监督管理总局令第50号）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8.《建设项目职业卫生</w:t>
      </w:r>
      <w:r>
        <w:rPr>
          <w:rFonts w:ascii="Times New Roman" w:hAnsi="Times New Roman" w:cs="Times New Roman"/>
          <w:color w:val="000000"/>
          <w:sz w:val="32"/>
          <w:szCs w:val="32"/>
        </w:rPr>
        <w:t>“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三同时</w:t>
      </w:r>
      <w:r>
        <w:rPr>
          <w:rFonts w:ascii="Times New Roman" w:hAnsi="Times New Roman" w:cs="Times New Roman"/>
          <w:color w:val="000000"/>
          <w:sz w:val="32"/>
          <w:szCs w:val="32"/>
        </w:rPr>
        <w:t>”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监督管理暂行办法》（国家安全生产监督管理总局令第51号）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9.《煤矿安全培训规定》（国家安全生产监督管理总局令第52号）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10.《危险化学品安全使用许可证实施办法》（国家安全生产监督管理总局令第57号）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11.《煤矿矿长保护矿工生命安全七条规定》（国家安全生产监督管理总局令第58号）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12.《工贸企业有限空间作业安全管理与监督暂行规定》（国家安全生产监督管理总局令第59号）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lastRenderedPageBreak/>
        <w:t>13.《化学品物理危险性鉴定与分类管理办法》（国家安全生产监督管理总局令第60号）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14.《烟花爆竹企业保障生产安全十条规定》（国家安全生产监督管理总局令第61号）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15.《非煤矿山外包工程安全管理暂行办法》（国家安全生产监督管理总局令第62号）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16.《安全生产培训管理办法》（国家安全生产监督管理总局令第63号）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17.《化工危险化学品.企业保障生产安全十条规定》（国家安全生产监督管理总局令第64号）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18.《食品生产企业安全生产监督管理暂行规定》（国家安全生产监督管理总局令第66号）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19.《非煤矿山企业安全生产十条规定》（国家安全生产监督管理总局令第67号）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20.《严防企业粉尘爆炸五条规定》（国家安全生产监督管理总局令第68号）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21.《有限空间安全作业五条规定》（国家安全生产监督管理总局令第69号）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22.《企业安全生产风险公告六条规定》（国家安全生产监督管理总局令第70号）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23.《安全评价与检测检验机构规范从业五条规定试行.》（国家安全生产监督管理总局令第71号）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lastRenderedPageBreak/>
        <w:t>24.《劳动密集型加工企业安全生产八条规定》（国家安全生产监督管理总局令第72号）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0" w:afterAutospacing="0" w:line="600" w:lineRule="atLeast"/>
        <w:ind w:firstLine="6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25.《企业安全生产应急管理九条规定》（国家安全生产监督管理总局令第74号）</w:t>
      </w:r>
    </w:p>
    <w:p w:rsidR="00AF7F66" w:rsidRDefault="00AF7F66" w:rsidP="00AF7F66">
      <w:pPr>
        <w:pStyle w:val="msonormal19"/>
        <w:shd w:val="clear" w:color="auto" w:fill="FFFFFF"/>
        <w:spacing w:before="0" w:beforeAutospacing="0" w:after="312" w:afterAutospacing="0" w:line="580" w:lineRule="atLeas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 </w:t>
      </w:r>
    </w:p>
    <w:p w:rsidR="00427904" w:rsidRPr="00AF7F66" w:rsidRDefault="00427904" w:rsidP="005F1140">
      <w:pPr>
        <w:spacing w:after="312"/>
      </w:pPr>
    </w:p>
    <w:sectPr w:rsidR="00427904" w:rsidRPr="00AF7F66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A7E" w:rsidRDefault="005D3A7E" w:rsidP="00AF7F66">
      <w:pPr>
        <w:spacing w:after="240" w:line="240" w:lineRule="auto"/>
      </w:pPr>
      <w:r>
        <w:separator/>
      </w:r>
    </w:p>
  </w:endnote>
  <w:endnote w:type="continuationSeparator" w:id="0">
    <w:p w:rsidR="005D3A7E" w:rsidRDefault="005D3A7E" w:rsidP="00AF7F66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66" w:rsidRDefault="00AF7F66" w:rsidP="00AF7F66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66" w:rsidRDefault="00AF7F66" w:rsidP="00AF7F66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66" w:rsidRDefault="00AF7F66" w:rsidP="00AF7F66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A7E" w:rsidRDefault="005D3A7E" w:rsidP="00AF7F66">
      <w:pPr>
        <w:spacing w:after="240" w:line="240" w:lineRule="auto"/>
      </w:pPr>
      <w:r>
        <w:separator/>
      </w:r>
    </w:p>
  </w:footnote>
  <w:footnote w:type="continuationSeparator" w:id="0">
    <w:p w:rsidR="005D3A7E" w:rsidRDefault="005D3A7E" w:rsidP="00AF7F66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66" w:rsidRDefault="00AF7F66" w:rsidP="00AF7F66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66" w:rsidRDefault="00AF7F66" w:rsidP="00AF7F66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66" w:rsidRDefault="00AF7F66" w:rsidP="00AF7F66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7F66"/>
    <w:rsid w:val="00427904"/>
    <w:rsid w:val="0051549A"/>
    <w:rsid w:val="005D3A7E"/>
    <w:rsid w:val="005F1140"/>
    <w:rsid w:val="00AF7F66"/>
    <w:rsid w:val="00B31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7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7F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7F6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7F66"/>
    <w:rPr>
      <w:sz w:val="18"/>
      <w:szCs w:val="18"/>
    </w:rPr>
  </w:style>
  <w:style w:type="paragraph" w:customStyle="1" w:styleId="msonormal19">
    <w:name w:val="msonormal19"/>
    <w:basedOn w:val="a"/>
    <w:rsid w:val="00AF7F66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plaintext8">
    <w:name w:val="msoplaintext8"/>
    <w:basedOn w:val="a"/>
    <w:rsid w:val="00AF7F66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0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2015-04-14T00:38:00Z</dcterms:created>
  <dcterms:modified xsi:type="dcterms:W3CDTF">2015-04-14T00:39:00Z</dcterms:modified>
</cp:coreProperties>
</file>