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93D" w:rsidRDefault="0061093D" w:rsidP="0061093D">
      <w:pPr>
        <w:pStyle w:val="a5"/>
        <w:spacing w:before="90" w:beforeAutospacing="0" w:after="312" w:afterAutospacing="0" w:line="640" w:lineRule="atLeas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附件7</w:t>
      </w:r>
    </w:p>
    <w:p w:rsidR="0061093D" w:rsidRDefault="0061093D" w:rsidP="0061093D">
      <w:pPr>
        <w:pStyle w:val="a5"/>
        <w:spacing w:before="90" w:beforeAutospacing="0" w:after="90" w:afterAutospacing="0" w:line="70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/>
          <w:sz w:val="44"/>
          <w:szCs w:val="44"/>
        </w:rPr>
        <w:t>2015年度注册安全工程师执业资格考试</w:t>
      </w:r>
    </w:p>
    <w:p w:rsidR="0061093D" w:rsidRDefault="0061093D" w:rsidP="0061093D">
      <w:pPr>
        <w:pStyle w:val="a5"/>
        <w:spacing w:before="90" w:beforeAutospacing="0" w:after="90" w:afterAutospacing="0" w:line="70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/>
          <w:sz w:val="44"/>
          <w:szCs w:val="44"/>
        </w:rPr>
        <w:t>有关法律法规修订、新增内容的说明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 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根据2011年以来安全生产相关法律法规制定、修订情况，为便于考生更好地应考，就《注册安全工程师执业资格考试大纲》（2011版）内容中涉及的有关法律法规作如下说明。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/>
          <w:sz w:val="32"/>
          <w:szCs w:val="32"/>
        </w:rPr>
        <w:t>一、新修订的安全生产相关法律法规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1.《中华人民共和国安全生产法》（中华人民共和国主席令第13号）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2.《中华人民共和国道路交通安全法》（中华人民共和国主席令第47号）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3.《中华人民共和国职业病防治法》（中华人民共和国主席令第52号）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4.《中华人民共和国劳动合同法》（中华人民共和国主席令第73号）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5.《煤矿安全监察条例》（中华人民共和国国务院令第638号）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6.《国务院关于预防煤矿生产安全事故的特别规定》（中华人民共和国国务院令第638号）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7.《危险化学品安全管理条例》（中华人民共和国国务院令第645号）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8.《安全生产许可证条例》（中华人民共和国国务院令第653号）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9.《民用爆炸物品安全管理条例》（中华人民共和国国务院令第653号）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10.《注册安全工程师管理规定》（国家安全生产监督管理总局令第63号）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11.《生产经营单位安全培训规定》（国家安全生产监督管理总局令第63号）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12.《特种作业人员安全技术培训考核管理规定》（国家安全生产监督管理总局令第63号）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13.《安全评价机构管理规定》（国家安全生产监督管理总局令第63号）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14.《建设工程消防监督管理规定》（中华人民共和国公安部令第119号）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/>
          <w:sz w:val="32"/>
          <w:szCs w:val="32"/>
        </w:rPr>
        <w:t>二、新颁布的安全生产法律法规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1.《中华人民共和国特种设备安全法》（中华人民共和国主席令第4号）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2.《危险化学品重大危险源监督管理暂行规定》（国家安全生产监督管理总局令第40号）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3.《危险化学品输送管道安全管理规定》（国家安全生产监督管理总局令第43号）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4.《工作场所职业卫生监督管理规定》（国家安全生产监督管理总局令第47号）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5.《职业病危害项目申报办法》（国家安全生产监督管理总局令第48号），替代《作业场所职业危害申报管理办法》（国家安全生产监督管理总局令第27号）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6.《用人单位职业健康监护监督管理办法》（国家安全生产监督管理总局令第49号）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7.《职业卫生技术服务机构监督管理暂行办法》（国家安全生产监督管理总局令第50号）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8.《建设项目职业卫生“三同时”监督管理暂行办法》（国家安全生产监督管理总局令第51号）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9.《煤矿安全培训规定》（国家安全生产监督管理总局令第52号）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10.《危险化学品安全使用许可证实施办法》（国家安全生产监督管理总局令第57号）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11.《煤矿矿长保护矿工生命安全七条规定》（国家安全生产监督管理总局令第58号）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12.《工贸企业有限空间作业安全管理与监督暂行规定》（国家安全生产监督管理总局令第59号）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13.《化学品物理危险性鉴定与分类管理办法》（国家安全生产监督管理总局令第60号）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14.《烟花爆竹企业保障生产安全十条规定》（国家安全生产监督管理总局令第61号）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15.《非煤矿山外包工程安全管理暂行办法》（国家安全生产监督管理总局令第62号）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16.《安全生产培训管理办法》（国家安全生产监督管理总局令第63号）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17.《化工危险化学品.企业保障生产安全十条规定》（国家安全生产监督管理总局令第64号）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18.《食品生产企业安全生产监督管理暂行规定》（国家安全生产监督管理总局令第66号）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19.《非煤矿山企业安全生产十条规定》（国家安全生产监督管理总局令第67号）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20.《严防企业粉尘爆炸五条规定》（国家安全生产监督管理总局令第68号）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21.《有限空间安全作业五条规定》（国家安全生产监督管理总局令第69号）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22.《企业安全生产风险公告六条规定》（国家安全生产监督管理总局令第70号）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23.《安全评价与检测检验机构规范从业五条规定试行.》（国家安全生产监督管理总局令第71号）</w:t>
      </w:r>
    </w:p>
    <w:p w:rsidR="0061093D" w:rsidRDefault="0061093D" w:rsidP="0061093D">
      <w:pPr>
        <w:pStyle w:val="a5"/>
        <w:spacing w:before="90" w:beforeAutospacing="0" w:after="90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24.《劳动密集型加工企业安全生产八条规定》（国家安全生产监督管理总局令第72号）</w:t>
      </w:r>
    </w:p>
    <w:p w:rsidR="0061093D" w:rsidRDefault="0061093D" w:rsidP="0061093D">
      <w:pPr>
        <w:pStyle w:val="a5"/>
        <w:spacing w:before="90" w:beforeAutospacing="0" w:after="312" w:afterAutospacing="0" w:line="580" w:lineRule="atLeas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25.《企业安全生产应急管理九条规定》（国家安全生产监督管理总局令第74号）</w:t>
      </w:r>
    </w:p>
    <w:p w:rsidR="00427904" w:rsidRPr="0061093D" w:rsidRDefault="00427904" w:rsidP="005F1140">
      <w:pPr>
        <w:spacing w:after="312"/>
      </w:pPr>
    </w:p>
    <w:sectPr w:rsidR="00427904" w:rsidRPr="0061093D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E5B" w:rsidRDefault="006F4E5B" w:rsidP="0061093D">
      <w:pPr>
        <w:spacing w:after="240" w:line="240" w:lineRule="auto"/>
      </w:pPr>
      <w:r>
        <w:separator/>
      </w:r>
    </w:p>
  </w:endnote>
  <w:endnote w:type="continuationSeparator" w:id="0">
    <w:p w:rsidR="006F4E5B" w:rsidRDefault="006F4E5B" w:rsidP="0061093D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E5B" w:rsidRDefault="006F4E5B" w:rsidP="0061093D">
      <w:pPr>
        <w:spacing w:after="240" w:line="240" w:lineRule="auto"/>
      </w:pPr>
      <w:r>
        <w:separator/>
      </w:r>
    </w:p>
  </w:footnote>
  <w:footnote w:type="continuationSeparator" w:id="0">
    <w:p w:rsidR="006F4E5B" w:rsidRDefault="006F4E5B" w:rsidP="0061093D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93D" w:rsidRDefault="0061093D" w:rsidP="0061093D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093D"/>
    <w:rsid w:val="00427904"/>
    <w:rsid w:val="005F1140"/>
    <w:rsid w:val="0061093D"/>
    <w:rsid w:val="006F4E5B"/>
    <w:rsid w:val="00B31453"/>
    <w:rsid w:val="00DB5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0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09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09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093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1093D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109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1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2015-04-23T06:50:00Z</dcterms:created>
  <dcterms:modified xsi:type="dcterms:W3CDTF">2015-04-23T06:50:00Z</dcterms:modified>
</cp:coreProperties>
</file>