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附件２：</w:t>
      </w:r>
    </w:p>
    <w:p w:rsidR="00874547" w:rsidRDefault="00874547" w:rsidP="00874547">
      <w:pPr>
        <w:pStyle w:val="a5"/>
        <w:spacing w:line="330" w:lineRule="atLeast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造价工程师执业资格考试报考条件（摘录）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（一）报考条件，凡符合下列条件之一者均可报考：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、工程造价专业大专毕业后，从事工程造价业务工作满五年；工程或工程经济大专毕业后，从事工程造价业务工作满六年。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、工程造价专业本科毕业后，从事工程造价业务工作满四年；工程或工程经济本科毕业后，从事工程造价业务工作满五年。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、获上述专业第二学士学位或研究生班毕业和获硕士学位后，从事工程造价业务工作满三年。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、获上述博士学位后，从事工程造价业务工作满二年。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（二）免试部分科目条件。在《造价工程师执业资格制度暂行规定》（人发〔</w:t>
      </w:r>
      <w:r>
        <w:rPr>
          <w:rFonts w:ascii="Arial" w:hAnsi="Arial" w:cs="Arial"/>
          <w:sz w:val="21"/>
          <w:szCs w:val="21"/>
        </w:rPr>
        <w:t>1996</w:t>
      </w:r>
      <w:r>
        <w:rPr>
          <w:rFonts w:ascii="Arial" w:hAnsi="Arial" w:cs="Arial"/>
          <w:sz w:val="21"/>
          <w:szCs w:val="21"/>
        </w:rPr>
        <w:t>〕</w:t>
      </w:r>
      <w:r>
        <w:rPr>
          <w:rFonts w:ascii="Arial" w:hAnsi="Arial" w:cs="Arial"/>
          <w:sz w:val="21"/>
          <w:szCs w:val="21"/>
        </w:rPr>
        <w:t>77</w:t>
      </w:r>
      <w:r>
        <w:rPr>
          <w:rFonts w:ascii="Arial" w:hAnsi="Arial" w:cs="Arial"/>
          <w:sz w:val="21"/>
          <w:szCs w:val="21"/>
        </w:rPr>
        <w:t>号）下发之日（</w:t>
      </w:r>
      <w:r>
        <w:rPr>
          <w:rFonts w:ascii="Arial" w:hAnsi="Arial" w:cs="Arial"/>
          <w:sz w:val="21"/>
          <w:szCs w:val="21"/>
        </w:rPr>
        <w:t>1996</w:t>
      </w:r>
      <w:r>
        <w:rPr>
          <w:rFonts w:ascii="Arial" w:hAnsi="Arial" w:cs="Arial"/>
          <w:sz w:val="21"/>
          <w:szCs w:val="21"/>
        </w:rPr>
        <w:t>年</w:t>
      </w:r>
      <w:r>
        <w:rPr>
          <w:rFonts w:ascii="Arial" w:hAnsi="Arial" w:cs="Arial"/>
          <w:sz w:val="21"/>
          <w:szCs w:val="21"/>
        </w:rPr>
        <w:t>8</w:t>
      </w:r>
      <w:r>
        <w:rPr>
          <w:rFonts w:ascii="Arial" w:hAnsi="Arial" w:cs="Arial"/>
          <w:sz w:val="21"/>
          <w:szCs w:val="21"/>
        </w:rPr>
        <w:t>月</w:t>
      </w:r>
      <w:r>
        <w:rPr>
          <w:rFonts w:ascii="Arial" w:hAnsi="Arial" w:cs="Arial"/>
          <w:sz w:val="21"/>
          <w:szCs w:val="21"/>
        </w:rPr>
        <w:t>26</w:t>
      </w:r>
      <w:r>
        <w:rPr>
          <w:rFonts w:ascii="Arial" w:hAnsi="Arial" w:cs="Arial"/>
          <w:sz w:val="21"/>
          <w:szCs w:val="21"/>
        </w:rPr>
        <w:t>日）前，已受聘担任高级专业技术职务并具备下列条件之一者，可免试《工程造价管理基础理论与相关法规》、《建设工程技术与计量》两个科目，只参加《工程造价的确定与控制》。《工程造价案例分析》两个科目的考试。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1970</w:t>
      </w:r>
      <w:r>
        <w:rPr>
          <w:rFonts w:ascii="Arial" w:hAnsi="Arial" w:cs="Arial"/>
          <w:sz w:val="21"/>
          <w:szCs w:val="21"/>
        </w:rPr>
        <w:t>年（含</w:t>
      </w:r>
      <w:r>
        <w:rPr>
          <w:rFonts w:ascii="Arial" w:hAnsi="Arial" w:cs="Arial"/>
          <w:sz w:val="21"/>
          <w:szCs w:val="21"/>
        </w:rPr>
        <w:t>1970</w:t>
      </w:r>
      <w:r>
        <w:rPr>
          <w:rFonts w:ascii="Arial" w:hAnsi="Arial" w:cs="Arial"/>
          <w:sz w:val="21"/>
          <w:szCs w:val="21"/>
        </w:rPr>
        <w:t>年，下同）以前工程或工程经济类本科毕业，从事工程造价业务满</w:t>
      </w:r>
      <w:r>
        <w:rPr>
          <w:rFonts w:ascii="Arial" w:hAnsi="Arial" w:cs="Arial"/>
          <w:sz w:val="21"/>
          <w:szCs w:val="21"/>
        </w:rPr>
        <w:t>15</w:t>
      </w:r>
      <w:r>
        <w:rPr>
          <w:rFonts w:ascii="Arial" w:hAnsi="Arial" w:cs="Arial"/>
          <w:sz w:val="21"/>
          <w:szCs w:val="21"/>
        </w:rPr>
        <w:t>年。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1970</w:t>
      </w:r>
      <w:r>
        <w:rPr>
          <w:rFonts w:ascii="Arial" w:hAnsi="Arial" w:cs="Arial"/>
          <w:sz w:val="21"/>
          <w:szCs w:val="21"/>
        </w:rPr>
        <w:t>年以前工程或工程经济类大专毕业，从事工程造价业务满</w:t>
      </w:r>
      <w:r>
        <w:rPr>
          <w:rFonts w:ascii="Arial" w:hAnsi="Arial" w:cs="Arial"/>
          <w:sz w:val="21"/>
          <w:szCs w:val="21"/>
        </w:rPr>
        <w:t>20</w:t>
      </w:r>
      <w:r>
        <w:rPr>
          <w:rFonts w:ascii="Arial" w:hAnsi="Arial" w:cs="Arial"/>
          <w:sz w:val="21"/>
          <w:szCs w:val="21"/>
        </w:rPr>
        <w:t>年。</w:t>
      </w:r>
    </w:p>
    <w:p w:rsidR="00874547" w:rsidRDefault="00874547" w:rsidP="00874547">
      <w:pPr>
        <w:pStyle w:val="a5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　　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1970</w:t>
      </w:r>
      <w:r>
        <w:rPr>
          <w:rFonts w:ascii="Arial" w:hAnsi="Arial" w:cs="Arial"/>
          <w:sz w:val="21"/>
          <w:szCs w:val="21"/>
        </w:rPr>
        <w:t>年以前工程或工程经济类中专毕业，从事工程造价业务工作满</w:t>
      </w:r>
      <w:r>
        <w:rPr>
          <w:rFonts w:ascii="Arial" w:hAnsi="Arial" w:cs="Arial"/>
          <w:sz w:val="21"/>
          <w:szCs w:val="21"/>
        </w:rPr>
        <w:t>25</w:t>
      </w:r>
      <w:r>
        <w:rPr>
          <w:rFonts w:ascii="Arial" w:hAnsi="Arial" w:cs="Arial"/>
          <w:sz w:val="21"/>
          <w:szCs w:val="21"/>
        </w:rPr>
        <w:t>年。</w:t>
      </w:r>
    </w:p>
    <w:p w:rsidR="00F3736B" w:rsidRDefault="00F3736B"/>
    <w:sectPr w:rsidR="00F3736B" w:rsidSect="00F373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0E6" w:rsidRDefault="00DD40E6" w:rsidP="00874547">
      <w:r>
        <w:separator/>
      </w:r>
    </w:p>
  </w:endnote>
  <w:endnote w:type="continuationSeparator" w:id="0">
    <w:p w:rsidR="00DD40E6" w:rsidRDefault="00DD40E6" w:rsidP="00874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0E6" w:rsidRDefault="00DD40E6" w:rsidP="00874547">
      <w:r>
        <w:separator/>
      </w:r>
    </w:p>
  </w:footnote>
  <w:footnote w:type="continuationSeparator" w:id="0">
    <w:p w:rsidR="00DD40E6" w:rsidRDefault="00DD40E6" w:rsidP="008745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547"/>
    <w:rsid w:val="00874547"/>
    <w:rsid w:val="00DD40E6"/>
    <w:rsid w:val="00F37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3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4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45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45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454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4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8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2015-07-08T06:57:00Z</dcterms:created>
  <dcterms:modified xsi:type="dcterms:W3CDTF">2015-07-08T06:57:00Z</dcterms:modified>
</cp:coreProperties>
</file>