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B1A" w:rsidRDefault="00B47276" w:rsidP="00044B6F">
      <w:pPr>
        <w:rPr>
          <w:rFonts w:hint="eastAsia"/>
        </w:rPr>
      </w:pPr>
      <w:r>
        <w:rPr>
          <w:noProof/>
        </w:rPr>
        <w:drawing>
          <wp:inline distT="0" distB="0" distL="0" distR="0">
            <wp:extent cx="5274310" cy="4864157"/>
            <wp:effectExtent l="19050" t="0" r="2540" b="0"/>
            <wp:docPr id="1" name="图片 1" descr="C:\Documents and Settings\cdel\桌面\建筑1\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del\桌面\建筑1\1-2 拷贝.jpg"/>
                    <pic:cNvPicPr>
                      <a:picLocks noChangeAspect="1" noChangeArrowheads="1"/>
                    </pic:cNvPicPr>
                  </pic:nvPicPr>
                  <pic:blipFill>
                    <a:blip r:embed="rId6" cstate="print"/>
                    <a:srcRect/>
                    <a:stretch>
                      <a:fillRect/>
                    </a:stretch>
                  </pic:blipFill>
                  <pic:spPr bwMode="auto">
                    <a:xfrm>
                      <a:off x="0" y="0"/>
                      <a:ext cx="5274310" cy="4864157"/>
                    </a:xfrm>
                    <a:prstGeom prst="rect">
                      <a:avLst/>
                    </a:prstGeom>
                    <a:noFill/>
                    <a:ln w="9525">
                      <a:noFill/>
                      <a:miter lim="800000"/>
                      <a:headEnd/>
                      <a:tailEnd/>
                    </a:ln>
                  </pic:spPr>
                </pic:pic>
              </a:graphicData>
            </a:graphic>
          </wp:inline>
        </w:drawing>
      </w:r>
    </w:p>
    <w:p w:rsidR="00B47276" w:rsidRDefault="00B47276" w:rsidP="00B47276">
      <w:r>
        <w:rPr>
          <w:rFonts w:hint="eastAsia"/>
        </w:rPr>
        <w:t>3.</w:t>
      </w:r>
      <w:r>
        <w:rPr>
          <w:rFonts w:hint="eastAsia"/>
        </w:rPr>
        <w:t>某受均布荷载作用的简支梁，受力见图示意如下，其剪力形状为（　）。</w:t>
      </w:r>
    </w:p>
    <w:p w:rsidR="00B47276" w:rsidRDefault="00B47276" w:rsidP="00B47276">
      <w:r>
        <w:t xml:space="preserve"> </w:t>
      </w:r>
      <w:r>
        <w:rPr>
          <w:rFonts w:ascii="宋体" w:hAnsi="宋体"/>
          <w:noProof/>
          <w:color w:val="000000"/>
          <w:szCs w:val="21"/>
        </w:rPr>
        <w:drawing>
          <wp:inline distT="0" distB="0" distL="0" distR="0">
            <wp:extent cx="4848225" cy="1638300"/>
            <wp:effectExtent l="19050" t="0" r="9525"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 cstate="print"/>
                    <a:srcRect/>
                    <a:stretch>
                      <a:fillRect/>
                    </a:stretch>
                  </pic:blipFill>
                  <pic:spPr bwMode="auto">
                    <a:xfrm>
                      <a:off x="0" y="0"/>
                      <a:ext cx="4848225" cy="1638300"/>
                    </a:xfrm>
                    <a:prstGeom prst="rect">
                      <a:avLst/>
                    </a:prstGeom>
                    <a:noFill/>
                    <a:ln w="9525">
                      <a:noFill/>
                      <a:miter lim="800000"/>
                      <a:headEnd/>
                      <a:tailEnd/>
                    </a:ln>
                  </pic:spPr>
                </pic:pic>
              </a:graphicData>
            </a:graphic>
          </wp:inline>
        </w:drawing>
      </w:r>
    </w:p>
    <w:p w:rsidR="00B47276" w:rsidRDefault="00B47276" w:rsidP="00B47276">
      <w:r w:rsidRPr="004857EF">
        <w:rPr>
          <w:rFonts w:hint="eastAsia"/>
          <w:color w:val="FF0000"/>
        </w:rPr>
        <w:t>【标准答案</w:t>
      </w:r>
      <w:r w:rsidRPr="004857EF">
        <w:rPr>
          <w:rFonts w:hint="eastAsia"/>
          <w:color w:val="FF0000"/>
        </w:rPr>
        <w:t>-</w:t>
      </w:r>
      <w:r w:rsidRPr="004857EF">
        <w:rPr>
          <w:rFonts w:hint="eastAsia"/>
          <w:color w:val="FF0000"/>
        </w:rPr>
        <w:t>建设工程教育网】</w:t>
      </w:r>
      <w:r>
        <w:rPr>
          <w:rFonts w:hint="eastAsia"/>
        </w:rPr>
        <w:t>D</w:t>
      </w:r>
    </w:p>
    <w:p w:rsidR="00B47276" w:rsidRDefault="00B47276" w:rsidP="00B47276">
      <w:r w:rsidRPr="004857EF">
        <w:rPr>
          <w:rFonts w:hint="eastAsia"/>
          <w:color w:val="FF0000"/>
        </w:rPr>
        <w:t>【建设工程教育网</w:t>
      </w:r>
      <w:r w:rsidRPr="004857EF">
        <w:rPr>
          <w:rFonts w:hint="eastAsia"/>
          <w:color w:val="FF0000"/>
        </w:rPr>
        <w:t>-</w:t>
      </w:r>
      <w:r w:rsidRPr="004857EF">
        <w:rPr>
          <w:rFonts w:hint="eastAsia"/>
          <w:color w:val="FF0000"/>
        </w:rPr>
        <w:t>名师解析】</w:t>
      </w:r>
      <w:r>
        <w:rPr>
          <w:rFonts w:hint="eastAsia"/>
        </w:rPr>
        <w:t>本题考查的是平面力系的平衡条件及其应用。不同荷载下、不同支座梁的剪力图和弯矩图，见图</w:t>
      </w:r>
      <w:r>
        <w:rPr>
          <w:rFonts w:hint="eastAsia"/>
        </w:rPr>
        <w:t>1A411021-8</w:t>
      </w:r>
      <w:r>
        <w:rPr>
          <w:rFonts w:hint="eastAsia"/>
        </w:rPr>
        <w:t>和图</w:t>
      </w:r>
      <w:r>
        <w:rPr>
          <w:rFonts w:hint="eastAsia"/>
        </w:rPr>
        <w:t>1A41102149</w:t>
      </w:r>
      <w:r>
        <w:rPr>
          <w:rFonts w:hint="eastAsia"/>
        </w:rPr>
        <w:t>。简支梁的剪力图。</w:t>
      </w:r>
    </w:p>
    <w:p w:rsidR="00B47276" w:rsidRPr="00F258C5" w:rsidRDefault="00B47276" w:rsidP="00B47276">
      <w:pPr>
        <w:widowControl/>
        <w:rPr>
          <w:color w:val="000000"/>
          <w:kern w:val="0"/>
          <w:szCs w:val="21"/>
        </w:rPr>
      </w:pPr>
      <w:r w:rsidRPr="004857EF">
        <w:rPr>
          <w:rFonts w:hint="eastAsia"/>
          <w:color w:val="0070C0"/>
          <w:kern w:val="0"/>
          <w:szCs w:val="21"/>
        </w:rPr>
        <w:t>【建设工程教育网—考后点评】</w:t>
      </w:r>
      <w:r w:rsidRPr="00F258C5">
        <w:rPr>
          <w:rFonts w:hint="eastAsia"/>
          <w:color w:val="000000"/>
          <w:kern w:val="0"/>
          <w:szCs w:val="21"/>
        </w:rPr>
        <w:t>在考前冲刺及串讲中均有提及。</w:t>
      </w:r>
    </w:p>
    <w:p w:rsidR="00B47276" w:rsidRDefault="00B47276" w:rsidP="00044B6F">
      <w:pPr>
        <w:rPr>
          <w:rFonts w:hint="eastAsia"/>
        </w:rPr>
      </w:pPr>
      <w:r>
        <w:rPr>
          <w:noProof/>
        </w:rPr>
        <w:lastRenderedPageBreak/>
        <w:drawing>
          <wp:inline distT="0" distB="0" distL="0" distR="0">
            <wp:extent cx="5274310" cy="6064493"/>
            <wp:effectExtent l="19050" t="0" r="2540" b="0"/>
            <wp:docPr id="2" name="图片 2" descr="C:\Documents and Settings\cdel\桌面\建筑1\4-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cdel\桌面\建筑1\4-6 拷贝.jpg"/>
                    <pic:cNvPicPr>
                      <a:picLocks noChangeAspect="1" noChangeArrowheads="1"/>
                    </pic:cNvPicPr>
                  </pic:nvPicPr>
                  <pic:blipFill>
                    <a:blip r:embed="rId8" cstate="print"/>
                    <a:srcRect/>
                    <a:stretch>
                      <a:fillRect/>
                    </a:stretch>
                  </pic:blipFill>
                  <pic:spPr bwMode="auto">
                    <a:xfrm>
                      <a:off x="0" y="0"/>
                      <a:ext cx="5274310" cy="6064493"/>
                    </a:xfrm>
                    <a:prstGeom prst="rect">
                      <a:avLst/>
                    </a:prstGeom>
                    <a:noFill/>
                    <a:ln w="9525">
                      <a:noFill/>
                      <a:miter lim="800000"/>
                      <a:headEnd/>
                      <a:tailEnd/>
                    </a:ln>
                  </pic:spPr>
                </pic:pic>
              </a:graphicData>
            </a:graphic>
          </wp:inline>
        </w:drawing>
      </w:r>
    </w:p>
    <w:p w:rsidR="00DD2E99" w:rsidRDefault="00DD2E99" w:rsidP="00DD2E99">
      <w:r>
        <w:rPr>
          <w:rFonts w:hint="eastAsia"/>
        </w:rPr>
        <w:t>7.</w:t>
      </w:r>
      <w:r>
        <w:rPr>
          <w:rFonts w:hint="eastAsia"/>
        </w:rPr>
        <w:t>关于高聚物改性沥青防水卷材的说法，错误的是（　）。</w:t>
      </w:r>
    </w:p>
    <w:p w:rsidR="00DD2E99" w:rsidRDefault="00DD2E99" w:rsidP="00DD2E99">
      <w:r>
        <w:rPr>
          <w:rFonts w:hint="eastAsia"/>
        </w:rPr>
        <w:t>A.SBS</w:t>
      </w:r>
      <w:r>
        <w:rPr>
          <w:rFonts w:hint="eastAsia"/>
        </w:rPr>
        <w:t>卷材尤其适用于</w:t>
      </w:r>
      <w:proofErr w:type="gramStart"/>
      <w:r>
        <w:rPr>
          <w:rFonts w:hint="eastAsia"/>
        </w:rPr>
        <w:t>较低气温</w:t>
      </w:r>
      <w:proofErr w:type="gramEnd"/>
      <w:r>
        <w:rPr>
          <w:rFonts w:hint="eastAsia"/>
        </w:rPr>
        <w:t>环境的建筑防水</w:t>
      </w:r>
    </w:p>
    <w:p w:rsidR="00DD2E99" w:rsidRDefault="00DD2E99" w:rsidP="00DD2E99">
      <w:r>
        <w:rPr>
          <w:rFonts w:hint="eastAsia"/>
        </w:rPr>
        <w:t>B.APP</w:t>
      </w:r>
      <w:r>
        <w:rPr>
          <w:rFonts w:hint="eastAsia"/>
        </w:rPr>
        <w:t>卷材尤其是适用于</w:t>
      </w:r>
      <w:proofErr w:type="gramStart"/>
      <w:r>
        <w:rPr>
          <w:rFonts w:hint="eastAsia"/>
        </w:rPr>
        <w:t>较高气温</w:t>
      </w:r>
      <w:proofErr w:type="gramEnd"/>
      <w:r>
        <w:rPr>
          <w:rFonts w:hint="eastAsia"/>
        </w:rPr>
        <w:t>环境的建筑防水</w:t>
      </w:r>
    </w:p>
    <w:p w:rsidR="00DD2E99" w:rsidRDefault="00DD2E99" w:rsidP="00DD2E99">
      <w:r>
        <w:rPr>
          <w:rFonts w:hint="eastAsia"/>
        </w:rPr>
        <w:t>C.</w:t>
      </w:r>
      <w:r>
        <w:rPr>
          <w:rFonts w:hint="eastAsia"/>
        </w:rPr>
        <w:t>采用冷粘法铺贴时，施工环境温度不应低于</w:t>
      </w:r>
      <w:r>
        <w:rPr>
          <w:rFonts w:hint="eastAsia"/>
        </w:rPr>
        <w:t>0</w:t>
      </w:r>
      <w:r>
        <w:rPr>
          <w:rFonts w:hint="eastAsia"/>
        </w:rPr>
        <w:t>℃</w:t>
      </w:r>
    </w:p>
    <w:p w:rsidR="00DD2E99" w:rsidRDefault="00DD2E99" w:rsidP="00DD2E99">
      <w:r>
        <w:rPr>
          <w:rFonts w:hint="eastAsia"/>
        </w:rPr>
        <w:t>D.</w:t>
      </w:r>
      <w:r>
        <w:rPr>
          <w:rFonts w:hint="eastAsia"/>
        </w:rPr>
        <w:t>采用</w:t>
      </w:r>
      <w:proofErr w:type="gramStart"/>
      <w:r>
        <w:rPr>
          <w:rFonts w:hint="eastAsia"/>
        </w:rPr>
        <w:t>热熔法铺贴时</w:t>
      </w:r>
      <w:proofErr w:type="gramEnd"/>
      <w:r>
        <w:rPr>
          <w:rFonts w:hint="eastAsia"/>
        </w:rPr>
        <w:t>，施工环境温度不应低于</w:t>
      </w:r>
      <w:r>
        <w:rPr>
          <w:rFonts w:hint="eastAsia"/>
        </w:rPr>
        <w:t>-10</w:t>
      </w:r>
      <w:r>
        <w:rPr>
          <w:rFonts w:hint="eastAsia"/>
        </w:rPr>
        <w:t>℃</w:t>
      </w:r>
    </w:p>
    <w:p w:rsidR="00DD2E99" w:rsidRDefault="00DD2E99" w:rsidP="00DD2E99">
      <w:r w:rsidRPr="004857EF">
        <w:rPr>
          <w:rFonts w:hint="eastAsia"/>
          <w:color w:val="FF0000"/>
        </w:rPr>
        <w:t>【标准答案</w:t>
      </w:r>
      <w:r w:rsidRPr="004857EF">
        <w:rPr>
          <w:rFonts w:hint="eastAsia"/>
          <w:color w:val="FF0000"/>
        </w:rPr>
        <w:t>-</w:t>
      </w:r>
      <w:r w:rsidRPr="004857EF">
        <w:rPr>
          <w:rFonts w:hint="eastAsia"/>
          <w:color w:val="FF0000"/>
        </w:rPr>
        <w:t>建设工程教育网】</w:t>
      </w:r>
      <w:r>
        <w:rPr>
          <w:rFonts w:hint="eastAsia"/>
        </w:rPr>
        <w:t>C</w:t>
      </w:r>
    </w:p>
    <w:p w:rsidR="00DD2E99" w:rsidRDefault="00DD2E99" w:rsidP="00DD2E99">
      <w:r w:rsidRPr="004857EF">
        <w:rPr>
          <w:rFonts w:hint="eastAsia"/>
          <w:color w:val="FF0000"/>
        </w:rPr>
        <w:t>【建设工程教育网</w:t>
      </w:r>
      <w:r w:rsidRPr="004857EF">
        <w:rPr>
          <w:rFonts w:hint="eastAsia"/>
          <w:color w:val="FF0000"/>
        </w:rPr>
        <w:t>-</w:t>
      </w:r>
      <w:r w:rsidRPr="004857EF">
        <w:rPr>
          <w:rFonts w:hint="eastAsia"/>
          <w:color w:val="FF0000"/>
        </w:rPr>
        <w:t>名师解析】</w:t>
      </w:r>
      <w:r>
        <w:rPr>
          <w:rFonts w:hint="eastAsia"/>
        </w:rPr>
        <w:t>本题考查的是地下防水工程质量管理的有关规定。地下防水工程的防水层不得在雨天、雪天和五级风及其以上时施工，其施工环境气温条件</w:t>
      </w:r>
      <w:proofErr w:type="gramStart"/>
      <w:r>
        <w:rPr>
          <w:rFonts w:hint="eastAsia"/>
        </w:rPr>
        <w:t>宜符合表</w:t>
      </w:r>
      <w:proofErr w:type="gramEnd"/>
      <w:r>
        <w:rPr>
          <w:rFonts w:hint="eastAsia"/>
        </w:rPr>
        <w:t>1A432022-2</w:t>
      </w:r>
      <w:r>
        <w:rPr>
          <w:rFonts w:hint="eastAsia"/>
        </w:rPr>
        <w:t>的规定。高聚物改性沥青防水卷材采用冷粘法铺贴时，施工环境温度不应低于</w:t>
      </w:r>
      <w:r>
        <w:rPr>
          <w:rFonts w:hint="eastAsia"/>
        </w:rPr>
        <w:t>5</w:t>
      </w:r>
      <w:r>
        <w:rPr>
          <w:rFonts w:hint="eastAsia"/>
        </w:rPr>
        <w:t>℃。</w:t>
      </w:r>
    </w:p>
    <w:p w:rsidR="00DD2E99" w:rsidRDefault="00DD2E99" w:rsidP="00DD2E99">
      <w:r w:rsidRPr="004857EF">
        <w:rPr>
          <w:rFonts w:hint="eastAsia"/>
          <w:color w:val="0070C0"/>
          <w:kern w:val="0"/>
          <w:szCs w:val="21"/>
        </w:rPr>
        <w:t>【建设工程教育网—考后点评】</w:t>
      </w:r>
      <w:r w:rsidRPr="00F258C5">
        <w:rPr>
          <w:rFonts w:hint="eastAsia"/>
          <w:color w:val="000000"/>
          <w:kern w:val="0"/>
          <w:szCs w:val="21"/>
        </w:rPr>
        <w:t>本题与网校题库《历年真题详解与专家预测试卷第一部分》第</w:t>
      </w:r>
      <w:r w:rsidRPr="00F258C5">
        <w:rPr>
          <w:color w:val="000000"/>
          <w:kern w:val="0"/>
          <w:szCs w:val="21"/>
        </w:rPr>
        <w:t>36</w:t>
      </w:r>
      <w:proofErr w:type="gramStart"/>
      <w:r w:rsidRPr="00F258C5">
        <w:rPr>
          <w:rFonts w:hint="eastAsia"/>
          <w:color w:val="000000"/>
          <w:kern w:val="0"/>
          <w:szCs w:val="21"/>
        </w:rPr>
        <w:t>题完全</w:t>
      </w:r>
      <w:proofErr w:type="gramEnd"/>
      <w:r w:rsidRPr="00F258C5">
        <w:rPr>
          <w:rFonts w:hint="eastAsia"/>
          <w:color w:val="000000"/>
          <w:kern w:val="0"/>
          <w:szCs w:val="21"/>
        </w:rPr>
        <w:t>一致。</w:t>
      </w:r>
    </w:p>
    <w:p w:rsidR="00DD2E99" w:rsidRDefault="00DD2E99" w:rsidP="00DD2E99">
      <w:pPr>
        <w:rPr>
          <w:rFonts w:hint="eastAsia"/>
        </w:rPr>
      </w:pPr>
      <w:r>
        <w:rPr>
          <w:noProof/>
        </w:rPr>
        <w:lastRenderedPageBreak/>
        <w:drawing>
          <wp:inline distT="0" distB="0" distL="0" distR="0">
            <wp:extent cx="5274310" cy="4851340"/>
            <wp:effectExtent l="19050" t="0" r="2540" b="0"/>
            <wp:docPr id="3" name="图片 3" descr="C:\Documents and Settings\cdel\桌面\建筑1\8-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cdel\桌面\建筑1\8-9 拷贝.jpg"/>
                    <pic:cNvPicPr>
                      <a:picLocks noChangeAspect="1" noChangeArrowheads="1"/>
                    </pic:cNvPicPr>
                  </pic:nvPicPr>
                  <pic:blipFill>
                    <a:blip r:embed="rId9" cstate="print"/>
                    <a:srcRect/>
                    <a:stretch>
                      <a:fillRect/>
                    </a:stretch>
                  </pic:blipFill>
                  <pic:spPr bwMode="auto">
                    <a:xfrm>
                      <a:off x="0" y="0"/>
                      <a:ext cx="5274310" cy="4851340"/>
                    </a:xfrm>
                    <a:prstGeom prst="rect">
                      <a:avLst/>
                    </a:prstGeom>
                    <a:noFill/>
                    <a:ln w="9525">
                      <a:noFill/>
                      <a:miter lim="800000"/>
                      <a:headEnd/>
                      <a:tailEnd/>
                    </a:ln>
                  </pic:spPr>
                </pic:pic>
              </a:graphicData>
            </a:graphic>
          </wp:inline>
        </w:drawing>
      </w:r>
    </w:p>
    <w:p w:rsidR="00DD2E99" w:rsidRDefault="00DD2E99" w:rsidP="00DD2E99">
      <w:r>
        <w:rPr>
          <w:rFonts w:hint="eastAsia"/>
        </w:rPr>
        <w:t>10.</w:t>
      </w:r>
      <w:r>
        <w:rPr>
          <w:rFonts w:hint="eastAsia"/>
        </w:rPr>
        <w:t>下列桩基施工工艺中，不需要泥浆护壁的是（　）。</w:t>
      </w:r>
    </w:p>
    <w:p w:rsidR="00DD2E99" w:rsidRDefault="00DD2E99" w:rsidP="00DD2E99">
      <w:r>
        <w:rPr>
          <w:rFonts w:hint="eastAsia"/>
        </w:rPr>
        <w:t>A.</w:t>
      </w:r>
      <w:r>
        <w:rPr>
          <w:rFonts w:hint="eastAsia"/>
        </w:rPr>
        <w:t>冲击钻成孔灌注桩</w:t>
      </w:r>
    </w:p>
    <w:p w:rsidR="00DD2E99" w:rsidRDefault="00DD2E99" w:rsidP="00DD2E99">
      <w:r>
        <w:rPr>
          <w:rFonts w:hint="eastAsia"/>
        </w:rPr>
        <w:t>B.</w:t>
      </w:r>
      <w:r>
        <w:rPr>
          <w:rFonts w:hint="eastAsia"/>
        </w:rPr>
        <w:t>回转钻成孔灌注桩</w:t>
      </w:r>
    </w:p>
    <w:p w:rsidR="00DD2E99" w:rsidRDefault="00DD2E99" w:rsidP="00DD2E99">
      <w:r>
        <w:rPr>
          <w:rFonts w:hint="eastAsia"/>
        </w:rPr>
        <w:t>C.</w:t>
      </w:r>
      <w:r>
        <w:rPr>
          <w:rFonts w:hint="eastAsia"/>
        </w:rPr>
        <w:t>潜水电钻成孔灌注桩</w:t>
      </w:r>
    </w:p>
    <w:p w:rsidR="00DD2E99" w:rsidRDefault="00DD2E99" w:rsidP="00DD2E99">
      <w:r>
        <w:rPr>
          <w:rFonts w:hint="eastAsia"/>
        </w:rPr>
        <w:t>D.</w:t>
      </w:r>
      <w:r>
        <w:rPr>
          <w:rFonts w:hint="eastAsia"/>
        </w:rPr>
        <w:t>钻孔压浆灌注桩</w:t>
      </w:r>
    </w:p>
    <w:p w:rsidR="00DD2E99" w:rsidRDefault="00DD2E99" w:rsidP="00DD2E99">
      <w:r w:rsidRPr="004857EF">
        <w:rPr>
          <w:rFonts w:hint="eastAsia"/>
          <w:color w:val="FF0000"/>
        </w:rPr>
        <w:t>【标准答案</w:t>
      </w:r>
      <w:r w:rsidRPr="004857EF">
        <w:rPr>
          <w:rFonts w:hint="eastAsia"/>
          <w:color w:val="FF0000"/>
        </w:rPr>
        <w:t>-</w:t>
      </w:r>
      <w:r w:rsidRPr="004857EF">
        <w:rPr>
          <w:rFonts w:hint="eastAsia"/>
          <w:color w:val="FF0000"/>
        </w:rPr>
        <w:t>建设工程教育网】</w:t>
      </w:r>
      <w:r>
        <w:rPr>
          <w:rFonts w:hint="eastAsia"/>
        </w:rPr>
        <w:t>D</w:t>
      </w:r>
    </w:p>
    <w:p w:rsidR="00DD2E99" w:rsidRDefault="00DD2E99" w:rsidP="00DD2E99">
      <w:r w:rsidRPr="004857EF">
        <w:rPr>
          <w:rFonts w:hint="eastAsia"/>
          <w:color w:val="FF0000"/>
        </w:rPr>
        <w:t>【建设工程教育网</w:t>
      </w:r>
      <w:r w:rsidRPr="004857EF">
        <w:rPr>
          <w:rFonts w:hint="eastAsia"/>
          <w:color w:val="FF0000"/>
        </w:rPr>
        <w:t>-</w:t>
      </w:r>
      <w:r w:rsidRPr="004857EF">
        <w:rPr>
          <w:rFonts w:hint="eastAsia"/>
          <w:color w:val="FF0000"/>
        </w:rPr>
        <w:t>名师解析】</w:t>
      </w:r>
      <w:r>
        <w:rPr>
          <w:rFonts w:hint="eastAsia"/>
        </w:rPr>
        <w:t>本题考查的是桩基础施工技术。钻孔灌注桩是指利用钻孔机械钻出桩孔，并在孔中浇筑混凝土（或先在孔中吊放钢筋笼）而成的桩。根据工程的不同性质、地下水位情况及工程土质性质，钻孔</w:t>
      </w:r>
      <w:proofErr w:type="gramStart"/>
      <w:r>
        <w:rPr>
          <w:rFonts w:hint="eastAsia"/>
        </w:rPr>
        <w:t>灌注桩有冲击</w:t>
      </w:r>
      <w:proofErr w:type="gramEnd"/>
      <w:r>
        <w:rPr>
          <w:rFonts w:hint="eastAsia"/>
        </w:rPr>
        <w:t>钻成孔灌注粧、回转钻成孔灌注粧、潜水电钻成孔灌注桩及钻孔压浆灌注桩等。除钻孔压浆灌注桩外，其他三种均为泥浆护壁钻孔灌注粧。</w:t>
      </w:r>
    </w:p>
    <w:p w:rsidR="00DD2E99" w:rsidRDefault="00DD2E99" w:rsidP="00DD2E99">
      <w:r w:rsidRPr="004857EF">
        <w:rPr>
          <w:rFonts w:hint="eastAsia"/>
          <w:color w:val="0070C0"/>
          <w:kern w:val="0"/>
          <w:szCs w:val="21"/>
        </w:rPr>
        <w:t>【建设工程教育网—考后点评】</w:t>
      </w:r>
      <w:r w:rsidRPr="00F258C5">
        <w:rPr>
          <w:rFonts w:hint="eastAsia"/>
          <w:color w:val="000000"/>
          <w:kern w:val="0"/>
          <w:szCs w:val="21"/>
        </w:rPr>
        <w:t>在考前冲刺及串讲中均有提及。</w:t>
      </w:r>
    </w:p>
    <w:p w:rsidR="00DD2E99" w:rsidRDefault="00DD2E99" w:rsidP="00DD2E99">
      <w:pPr>
        <w:rPr>
          <w:rFonts w:hint="eastAsia"/>
        </w:rPr>
      </w:pPr>
      <w:r>
        <w:rPr>
          <w:noProof/>
        </w:rPr>
        <w:lastRenderedPageBreak/>
        <w:drawing>
          <wp:inline distT="0" distB="0" distL="0" distR="0">
            <wp:extent cx="5274310" cy="4286587"/>
            <wp:effectExtent l="19050" t="0" r="2540" b="0"/>
            <wp:docPr id="4" name="图片 4" descr="C:\Documents and Settings\cdel\桌面\建筑1\11-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cdel\桌面\建筑1\11-12 拷贝.jpg"/>
                    <pic:cNvPicPr>
                      <a:picLocks noChangeAspect="1" noChangeArrowheads="1"/>
                    </pic:cNvPicPr>
                  </pic:nvPicPr>
                  <pic:blipFill>
                    <a:blip r:embed="rId10" cstate="print"/>
                    <a:srcRect/>
                    <a:stretch>
                      <a:fillRect/>
                    </a:stretch>
                  </pic:blipFill>
                  <pic:spPr bwMode="auto">
                    <a:xfrm>
                      <a:off x="0" y="0"/>
                      <a:ext cx="5274310" cy="4286587"/>
                    </a:xfrm>
                    <a:prstGeom prst="rect">
                      <a:avLst/>
                    </a:prstGeom>
                    <a:noFill/>
                    <a:ln w="9525">
                      <a:noFill/>
                      <a:miter lim="800000"/>
                      <a:headEnd/>
                      <a:tailEnd/>
                    </a:ln>
                  </pic:spPr>
                </pic:pic>
              </a:graphicData>
            </a:graphic>
          </wp:inline>
        </w:drawing>
      </w:r>
    </w:p>
    <w:p w:rsidR="00DD2E99" w:rsidRDefault="00DD2E99" w:rsidP="00DD2E99">
      <w:r>
        <w:rPr>
          <w:rFonts w:hint="eastAsia"/>
        </w:rPr>
        <w:t>13.</w:t>
      </w:r>
      <w:r>
        <w:rPr>
          <w:rFonts w:hint="eastAsia"/>
        </w:rPr>
        <w:t>钢结构普通螺栓作为永久性连接螺栓使用时，其施工做法错误的是（　）。</w:t>
      </w:r>
    </w:p>
    <w:p w:rsidR="00DD2E99" w:rsidRDefault="00DD2E99" w:rsidP="00DD2E99">
      <w:r>
        <w:rPr>
          <w:rFonts w:hint="eastAsia"/>
        </w:rPr>
        <w:t>A.</w:t>
      </w:r>
      <w:r>
        <w:rPr>
          <w:rFonts w:hint="eastAsia"/>
        </w:rPr>
        <w:t>在螺栓一端垫两个垫圈调节螺栓紧固度</w:t>
      </w:r>
    </w:p>
    <w:p w:rsidR="00DD2E99" w:rsidRDefault="00DD2E99" w:rsidP="00DD2E99">
      <w:r>
        <w:rPr>
          <w:rFonts w:hint="eastAsia"/>
        </w:rPr>
        <w:t>B.</w:t>
      </w:r>
      <w:r>
        <w:rPr>
          <w:rFonts w:hint="eastAsia"/>
        </w:rPr>
        <w:t>螺母应和结构件表面的垫圈密贴</w:t>
      </w:r>
    </w:p>
    <w:p w:rsidR="00DD2E99" w:rsidRDefault="00DD2E99" w:rsidP="00DD2E99">
      <w:r>
        <w:rPr>
          <w:rFonts w:hint="eastAsia"/>
        </w:rPr>
        <w:t>C.</w:t>
      </w:r>
      <w:r>
        <w:rPr>
          <w:rFonts w:hint="eastAsia"/>
        </w:rPr>
        <w:t>因承受动荷载而设计要求放置的弹簧垫圈必须设置在螺母一侧</w:t>
      </w:r>
    </w:p>
    <w:p w:rsidR="00DD2E99" w:rsidRDefault="00DD2E99" w:rsidP="00DD2E99">
      <w:r>
        <w:rPr>
          <w:rFonts w:hint="eastAsia"/>
        </w:rPr>
        <w:t>D.</w:t>
      </w:r>
      <w:r>
        <w:rPr>
          <w:rFonts w:hint="eastAsia"/>
        </w:rPr>
        <w:t>螺栓紧固度可以采用锤击法检查</w:t>
      </w:r>
    </w:p>
    <w:p w:rsidR="00DD2E99" w:rsidRDefault="00DD2E99" w:rsidP="00DD2E99">
      <w:r w:rsidRPr="004857EF">
        <w:rPr>
          <w:rFonts w:hint="eastAsia"/>
          <w:color w:val="FF0000"/>
        </w:rPr>
        <w:t>【标准答案</w:t>
      </w:r>
      <w:r w:rsidRPr="004857EF">
        <w:rPr>
          <w:rFonts w:hint="eastAsia"/>
          <w:color w:val="FF0000"/>
        </w:rPr>
        <w:t>-</w:t>
      </w:r>
      <w:r w:rsidRPr="004857EF">
        <w:rPr>
          <w:rFonts w:hint="eastAsia"/>
          <w:color w:val="FF0000"/>
        </w:rPr>
        <w:t>建设工程教育网】</w:t>
      </w:r>
      <w:r>
        <w:rPr>
          <w:rFonts w:hint="eastAsia"/>
        </w:rPr>
        <w:t>A</w:t>
      </w:r>
    </w:p>
    <w:p w:rsidR="00DD2E99" w:rsidRDefault="00DD2E99" w:rsidP="00DD2E99">
      <w:r w:rsidRPr="004857EF">
        <w:rPr>
          <w:rFonts w:hint="eastAsia"/>
          <w:color w:val="FF0000"/>
        </w:rPr>
        <w:t>【建设工程教育网</w:t>
      </w:r>
      <w:r w:rsidRPr="004857EF">
        <w:rPr>
          <w:rFonts w:hint="eastAsia"/>
          <w:color w:val="FF0000"/>
        </w:rPr>
        <w:t>-</w:t>
      </w:r>
      <w:r w:rsidRPr="004857EF">
        <w:rPr>
          <w:rFonts w:hint="eastAsia"/>
          <w:color w:val="FF0000"/>
        </w:rPr>
        <w:t>名师解析】</w:t>
      </w:r>
      <w:r>
        <w:rPr>
          <w:rFonts w:hint="eastAsia"/>
        </w:rPr>
        <w:t>本题考查的是钢结构构件的连接。每个螺栓一端不得垫两个及以上的垫圈，并不得采用大螺母代替垫圈。</w:t>
      </w:r>
    </w:p>
    <w:p w:rsidR="00DD2E99" w:rsidRDefault="00DD2E99" w:rsidP="00DD2E99">
      <w:r w:rsidRPr="004857EF">
        <w:rPr>
          <w:rFonts w:hint="eastAsia"/>
          <w:color w:val="0070C0"/>
          <w:kern w:val="0"/>
          <w:szCs w:val="21"/>
        </w:rPr>
        <w:t>【建设工程教育网—考后点评】</w:t>
      </w:r>
      <w:r w:rsidRPr="00F258C5">
        <w:rPr>
          <w:rFonts w:hint="eastAsia"/>
          <w:color w:val="000000"/>
          <w:kern w:val="0"/>
          <w:szCs w:val="21"/>
        </w:rPr>
        <w:t>在考前冲刺及串讲中均有提及。</w:t>
      </w:r>
    </w:p>
    <w:p w:rsidR="00DD2E99" w:rsidRDefault="00DD2E99" w:rsidP="00DD2E99">
      <w:pPr>
        <w:rPr>
          <w:rFonts w:hint="eastAsia"/>
        </w:rPr>
      </w:pPr>
      <w:r>
        <w:rPr>
          <w:noProof/>
        </w:rPr>
        <w:lastRenderedPageBreak/>
        <w:drawing>
          <wp:inline distT="0" distB="0" distL="0" distR="0">
            <wp:extent cx="5274310" cy="6449948"/>
            <wp:effectExtent l="19050" t="0" r="2540" b="0"/>
            <wp:docPr id="5" name="图片 5" descr="C:\Documents and Settings\cdel\桌面\建筑1\14-1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cdel\桌面\建筑1\14-15 拷贝.jpg"/>
                    <pic:cNvPicPr>
                      <a:picLocks noChangeAspect="1" noChangeArrowheads="1"/>
                    </pic:cNvPicPr>
                  </pic:nvPicPr>
                  <pic:blipFill>
                    <a:blip r:embed="rId11" cstate="print"/>
                    <a:srcRect/>
                    <a:stretch>
                      <a:fillRect/>
                    </a:stretch>
                  </pic:blipFill>
                  <pic:spPr bwMode="auto">
                    <a:xfrm>
                      <a:off x="0" y="0"/>
                      <a:ext cx="5274310" cy="6449948"/>
                    </a:xfrm>
                    <a:prstGeom prst="rect">
                      <a:avLst/>
                    </a:prstGeom>
                    <a:noFill/>
                    <a:ln w="9525">
                      <a:noFill/>
                      <a:miter lim="800000"/>
                      <a:headEnd/>
                      <a:tailEnd/>
                    </a:ln>
                  </pic:spPr>
                </pic:pic>
              </a:graphicData>
            </a:graphic>
          </wp:inline>
        </w:drawing>
      </w:r>
    </w:p>
    <w:p w:rsidR="00DD2E99" w:rsidRDefault="00DD2E99" w:rsidP="00DD2E99">
      <w:pPr>
        <w:rPr>
          <w:rFonts w:hint="eastAsia"/>
        </w:rPr>
      </w:pPr>
      <w:r>
        <w:rPr>
          <w:noProof/>
        </w:rPr>
        <w:lastRenderedPageBreak/>
        <w:drawing>
          <wp:inline distT="0" distB="0" distL="0" distR="0">
            <wp:extent cx="5274310" cy="4849274"/>
            <wp:effectExtent l="19050" t="0" r="2540" b="0"/>
            <wp:docPr id="6" name="图片 6" descr="C:\Documents and Settings\cdel\桌面\建筑1\17-1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cdel\桌面\建筑1\17-18 拷贝.jpg"/>
                    <pic:cNvPicPr>
                      <a:picLocks noChangeAspect="1" noChangeArrowheads="1"/>
                    </pic:cNvPicPr>
                  </pic:nvPicPr>
                  <pic:blipFill>
                    <a:blip r:embed="rId12" cstate="print"/>
                    <a:srcRect/>
                    <a:stretch>
                      <a:fillRect/>
                    </a:stretch>
                  </pic:blipFill>
                  <pic:spPr bwMode="auto">
                    <a:xfrm>
                      <a:off x="0" y="0"/>
                      <a:ext cx="5274310" cy="4849274"/>
                    </a:xfrm>
                    <a:prstGeom prst="rect">
                      <a:avLst/>
                    </a:prstGeom>
                    <a:noFill/>
                    <a:ln w="9525">
                      <a:noFill/>
                      <a:miter lim="800000"/>
                      <a:headEnd/>
                      <a:tailEnd/>
                    </a:ln>
                  </pic:spPr>
                </pic:pic>
              </a:graphicData>
            </a:graphic>
          </wp:inline>
        </w:drawing>
      </w:r>
    </w:p>
    <w:p w:rsidR="00DD2E99" w:rsidRDefault="00DD2E99" w:rsidP="00DD2E99">
      <w:r>
        <w:rPr>
          <w:rFonts w:hint="eastAsia"/>
        </w:rPr>
        <w:t>19.</w:t>
      </w:r>
      <w:proofErr w:type="gramStart"/>
      <w:r>
        <w:rPr>
          <w:rFonts w:hint="eastAsia"/>
        </w:rPr>
        <w:t>厕浴间</w:t>
      </w:r>
      <w:proofErr w:type="gramEnd"/>
      <w:r>
        <w:rPr>
          <w:rFonts w:hint="eastAsia"/>
        </w:rPr>
        <w:t>楼板周边上翻混凝土的强度等级最低应为（　）。</w:t>
      </w:r>
    </w:p>
    <w:p w:rsidR="00DD2E99" w:rsidRDefault="00DD2E99" w:rsidP="00DD2E99">
      <w:r>
        <w:t>A.</w:t>
      </w:r>
      <w:r w:rsidRPr="00824D36">
        <w:t>C</w:t>
      </w:r>
      <w:r>
        <w:t>1</w:t>
      </w:r>
    </w:p>
    <w:p w:rsidR="00DD2E99" w:rsidRDefault="00DD2E99" w:rsidP="00DD2E99">
      <w:r>
        <w:t>B.C20</w:t>
      </w:r>
    </w:p>
    <w:p w:rsidR="00DD2E99" w:rsidRDefault="00DD2E99" w:rsidP="00DD2E99">
      <w:r>
        <w:t>C.C25</w:t>
      </w:r>
    </w:p>
    <w:p w:rsidR="00DD2E99" w:rsidRDefault="00DD2E99" w:rsidP="00DD2E99">
      <w:r>
        <w:rPr>
          <w:rFonts w:hint="eastAsia"/>
        </w:rPr>
        <w:t>D.C30</w:t>
      </w:r>
      <w:r>
        <w:rPr>
          <w:rFonts w:hint="eastAsia"/>
        </w:rPr>
        <w:t xml:space="preserve">　</w:t>
      </w:r>
    </w:p>
    <w:p w:rsidR="00DD2E99" w:rsidRDefault="00DD2E99" w:rsidP="00DD2E99">
      <w:r w:rsidRPr="004857EF">
        <w:rPr>
          <w:rFonts w:hint="eastAsia"/>
          <w:color w:val="FF0000"/>
        </w:rPr>
        <w:t>【标准答案</w:t>
      </w:r>
      <w:r w:rsidRPr="004857EF">
        <w:rPr>
          <w:rFonts w:hint="eastAsia"/>
          <w:color w:val="FF0000"/>
        </w:rPr>
        <w:t>-</w:t>
      </w:r>
      <w:r w:rsidRPr="004857EF">
        <w:rPr>
          <w:rFonts w:hint="eastAsia"/>
          <w:color w:val="FF0000"/>
        </w:rPr>
        <w:t>建设工程教育网】</w:t>
      </w:r>
      <w:r>
        <w:rPr>
          <w:rFonts w:hint="eastAsia"/>
        </w:rPr>
        <w:t>B</w:t>
      </w:r>
    </w:p>
    <w:p w:rsidR="00DD2E99" w:rsidRDefault="00DD2E99" w:rsidP="00DD2E99">
      <w:r w:rsidRPr="004857EF">
        <w:rPr>
          <w:rFonts w:hint="eastAsia"/>
          <w:color w:val="FF0000"/>
        </w:rPr>
        <w:t>【建设工程教育网</w:t>
      </w:r>
      <w:r w:rsidRPr="004857EF">
        <w:rPr>
          <w:rFonts w:hint="eastAsia"/>
          <w:color w:val="FF0000"/>
        </w:rPr>
        <w:t>-</w:t>
      </w:r>
      <w:r w:rsidRPr="004857EF">
        <w:rPr>
          <w:rFonts w:hint="eastAsia"/>
          <w:color w:val="FF0000"/>
        </w:rPr>
        <w:t>名师解析】</w:t>
      </w:r>
      <w:r>
        <w:rPr>
          <w:rFonts w:hint="eastAsia"/>
        </w:rPr>
        <w:t>本题考查的是地面工程施工质量管理的有关规定。楼层结构必须采用现浇混凝土或整块预支混凝土板，混凝土强度等级不应小于</w:t>
      </w:r>
      <w:r>
        <w:rPr>
          <w:rFonts w:hint="eastAsia"/>
        </w:rPr>
        <w:t>C20</w:t>
      </w:r>
      <w:r>
        <w:rPr>
          <w:rFonts w:hint="eastAsia"/>
        </w:rPr>
        <w:t>。</w:t>
      </w:r>
    </w:p>
    <w:p w:rsidR="00DD2E99" w:rsidRDefault="00DD2E99" w:rsidP="00DD2E99">
      <w:r w:rsidRPr="004857EF">
        <w:rPr>
          <w:rFonts w:ascii="宋体" w:hAnsi="宋体" w:hint="eastAsia"/>
          <w:color w:val="0070C0"/>
          <w:szCs w:val="21"/>
        </w:rPr>
        <w:t>【建设工程教育网—考后点评】</w:t>
      </w:r>
      <w:r>
        <w:rPr>
          <w:rFonts w:hint="eastAsia"/>
        </w:rPr>
        <w:t>本题考查的是地面工程施工基层铺设。</w:t>
      </w:r>
      <w:proofErr w:type="gramStart"/>
      <w:r>
        <w:rPr>
          <w:rFonts w:hint="eastAsia"/>
        </w:rPr>
        <w:t>该知识</w:t>
      </w:r>
      <w:proofErr w:type="gramEnd"/>
      <w:r>
        <w:rPr>
          <w:rFonts w:hint="eastAsia"/>
        </w:rPr>
        <w:t>点</w:t>
      </w:r>
      <w:r w:rsidRPr="00B62D08">
        <w:rPr>
          <w:rFonts w:hint="eastAsia"/>
        </w:rPr>
        <w:t>在</w:t>
      </w:r>
      <w:r w:rsidRPr="00B62D08">
        <w:rPr>
          <w:rFonts w:hint="eastAsia"/>
        </w:rPr>
        <w:t>2014</w:t>
      </w:r>
      <w:r w:rsidRPr="00B62D08">
        <w:rPr>
          <w:rFonts w:hint="eastAsia"/>
        </w:rPr>
        <w:t>年“梦想成真”系列辅导丛书中多次涉及此考点。另外，在网校基础班，考前串讲班和语音交流中均重点提及。</w:t>
      </w:r>
    </w:p>
    <w:p w:rsidR="00DD2E99" w:rsidRDefault="00DD2E99" w:rsidP="00DD2E99">
      <w:pPr>
        <w:rPr>
          <w:rFonts w:hint="eastAsia"/>
        </w:rPr>
      </w:pPr>
      <w:r>
        <w:rPr>
          <w:noProof/>
        </w:rPr>
        <w:lastRenderedPageBreak/>
        <w:drawing>
          <wp:inline distT="0" distB="0" distL="0" distR="0">
            <wp:extent cx="5274310" cy="5415300"/>
            <wp:effectExtent l="19050" t="0" r="2540" b="0"/>
            <wp:docPr id="7" name="图片 7" descr="C:\Documents and Settings\cdel\桌面\建筑1\20-2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cdel\桌面\建筑1\20-21 拷贝.jpg"/>
                    <pic:cNvPicPr>
                      <a:picLocks noChangeAspect="1" noChangeArrowheads="1"/>
                    </pic:cNvPicPr>
                  </pic:nvPicPr>
                  <pic:blipFill>
                    <a:blip r:embed="rId13" cstate="print"/>
                    <a:srcRect/>
                    <a:stretch>
                      <a:fillRect/>
                    </a:stretch>
                  </pic:blipFill>
                  <pic:spPr bwMode="auto">
                    <a:xfrm>
                      <a:off x="0" y="0"/>
                      <a:ext cx="5274310" cy="5415300"/>
                    </a:xfrm>
                    <a:prstGeom prst="rect">
                      <a:avLst/>
                    </a:prstGeom>
                    <a:noFill/>
                    <a:ln w="9525">
                      <a:noFill/>
                      <a:miter lim="800000"/>
                      <a:headEnd/>
                      <a:tailEnd/>
                    </a:ln>
                  </pic:spPr>
                </pic:pic>
              </a:graphicData>
            </a:graphic>
          </wp:inline>
        </w:drawing>
      </w:r>
    </w:p>
    <w:p w:rsidR="00DD2E99" w:rsidRDefault="00DD2E99" w:rsidP="00DD2E99">
      <w:r>
        <w:rPr>
          <w:rFonts w:hint="eastAsia"/>
        </w:rPr>
        <w:t>22.</w:t>
      </w:r>
      <w:r>
        <w:rPr>
          <w:rFonts w:hint="eastAsia"/>
        </w:rPr>
        <w:t>下列钢材包含的化学元素中，其含量增加会随时钢材强度提高，但塑性下降的有（　）。</w:t>
      </w:r>
    </w:p>
    <w:p w:rsidR="00DD2E99" w:rsidRDefault="00DD2E99" w:rsidP="00DD2E99">
      <w:r>
        <w:rPr>
          <w:rFonts w:hint="eastAsia"/>
        </w:rPr>
        <w:t>A.</w:t>
      </w:r>
      <w:r>
        <w:rPr>
          <w:rFonts w:hint="eastAsia"/>
        </w:rPr>
        <w:t>碳</w:t>
      </w:r>
    </w:p>
    <w:p w:rsidR="00DD2E99" w:rsidRDefault="00DD2E99" w:rsidP="00DD2E99">
      <w:r>
        <w:rPr>
          <w:rFonts w:hint="eastAsia"/>
        </w:rPr>
        <w:t>B.</w:t>
      </w:r>
      <w:r>
        <w:rPr>
          <w:rFonts w:hint="eastAsia"/>
        </w:rPr>
        <w:t>硅</w:t>
      </w:r>
    </w:p>
    <w:p w:rsidR="00DD2E99" w:rsidRDefault="00DD2E99" w:rsidP="00DD2E99">
      <w:r>
        <w:rPr>
          <w:rFonts w:hint="eastAsia"/>
        </w:rPr>
        <w:t>C.</w:t>
      </w:r>
      <w:r>
        <w:rPr>
          <w:rFonts w:hint="eastAsia"/>
        </w:rPr>
        <w:t>锰</w:t>
      </w:r>
    </w:p>
    <w:p w:rsidR="00DD2E99" w:rsidRDefault="00DD2E99" w:rsidP="00DD2E99">
      <w:r>
        <w:rPr>
          <w:rFonts w:hint="eastAsia"/>
        </w:rPr>
        <w:t>D.</w:t>
      </w:r>
      <w:r>
        <w:rPr>
          <w:rFonts w:hint="eastAsia"/>
        </w:rPr>
        <w:t>磷</w:t>
      </w:r>
    </w:p>
    <w:p w:rsidR="00DD2E99" w:rsidRDefault="00DD2E99" w:rsidP="00DD2E99">
      <w:r>
        <w:rPr>
          <w:rFonts w:hint="eastAsia"/>
        </w:rPr>
        <w:t>E.</w:t>
      </w:r>
      <w:r>
        <w:rPr>
          <w:rFonts w:hint="eastAsia"/>
        </w:rPr>
        <w:t>氮</w:t>
      </w:r>
    </w:p>
    <w:p w:rsidR="00DD2E99" w:rsidRDefault="00DD2E99" w:rsidP="00DD2E99">
      <w:r w:rsidRPr="004857EF">
        <w:rPr>
          <w:rFonts w:hint="eastAsia"/>
          <w:color w:val="FF0000"/>
        </w:rPr>
        <w:t>【标准答案</w:t>
      </w:r>
      <w:r w:rsidRPr="004857EF">
        <w:rPr>
          <w:rFonts w:hint="eastAsia"/>
          <w:color w:val="FF0000"/>
        </w:rPr>
        <w:t>-</w:t>
      </w:r>
      <w:r w:rsidRPr="004857EF">
        <w:rPr>
          <w:rFonts w:hint="eastAsia"/>
          <w:color w:val="FF0000"/>
        </w:rPr>
        <w:t>建设工程教育网】</w:t>
      </w:r>
      <w:r>
        <w:rPr>
          <w:rFonts w:hint="eastAsia"/>
        </w:rPr>
        <w:t>ADE</w:t>
      </w:r>
    </w:p>
    <w:p w:rsidR="00DD2E99" w:rsidRDefault="00DD2E99" w:rsidP="00DD2E99">
      <w:r w:rsidRPr="004857EF">
        <w:rPr>
          <w:rFonts w:hint="eastAsia"/>
          <w:color w:val="FF0000"/>
        </w:rPr>
        <w:t>【建设工程教育网</w:t>
      </w:r>
      <w:r w:rsidRPr="004857EF">
        <w:rPr>
          <w:rFonts w:hint="eastAsia"/>
          <w:color w:val="FF0000"/>
        </w:rPr>
        <w:t>-</w:t>
      </w:r>
      <w:r w:rsidRPr="004857EF">
        <w:rPr>
          <w:rFonts w:hint="eastAsia"/>
          <w:color w:val="FF0000"/>
        </w:rPr>
        <w:t>名师解析】</w:t>
      </w:r>
      <w:r>
        <w:rPr>
          <w:rFonts w:hint="eastAsia"/>
        </w:rPr>
        <w:t>本题考查的是钢材化学成分及其对钢材性能的影响。碳是决定钢材性能的最重要元素。建筑钢材的含碳量不大于</w:t>
      </w:r>
      <w:r>
        <w:rPr>
          <w:rFonts w:hint="eastAsia"/>
        </w:rPr>
        <w:t>0.8%</w:t>
      </w:r>
      <w:r>
        <w:rPr>
          <w:rFonts w:hint="eastAsia"/>
        </w:rPr>
        <w:t>，随着含碳量的增加，钢材的强度和硬度提高，塑性和韧性下降。磷是碳素钢中很有害的元素之一。磷含量增加，钢材的强度、硬度提高，塑性和韧性显著下降。氮对钢材性质的影响与碳、磷相似，会使钢材强度提高，塑性特别是韧性显著下降。因此</w:t>
      </w:r>
      <w:r>
        <w:rPr>
          <w:rFonts w:hint="eastAsia"/>
        </w:rPr>
        <w:t>ADE</w:t>
      </w:r>
      <w:r>
        <w:rPr>
          <w:rFonts w:hint="eastAsia"/>
        </w:rPr>
        <w:t>正确。</w:t>
      </w:r>
      <w:proofErr w:type="gramStart"/>
      <w:r>
        <w:rPr>
          <w:rFonts w:hint="eastAsia"/>
        </w:rPr>
        <w:t>硅当含量</w:t>
      </w:r>
      <w:proofErr w:type="gramEnd"/>
      <w:r>
        <w:rPr>
          <w:rFonts w:hint="eastAsia"/>
        </w:rPr>
        <w:t>小于</w:t>
      </w:r>
      <w:r>
        <w:rPr>
          <w:rFonts w:hint="eastAsia"/>
        </w:rPr>
        <w:t>1%</w:t>
      </w:r>
      <w:r>
        <w:rPr>
          <w:rFonts w:hint="eastAsia"/>
        </w:rPr>
        <w:t>时，可提高钢材强度，对塑性和韧性影响不明显。</w:t>
      </w:r>
      <w:proofErr w:type="gramStart"/>
      <w:r>
        <w:rPr>
          <w:rFonts w:hint="eastAsia"/>
        </w:rPr>
        <w:t>锰能消减</w:t>
      </w:r>
      <w:proofErr w:type="gramEnd"/>
      <w:r>
        <w:rPr>
          <w:rFonts w:hint="eastAsia"/>
        </w:rPr>
        <w:t>硫和</w:t>
      </w:r>
      <w:proofErr w:type="gramStart"/>
      <w:r>
        <w:rPr>
          <w:rFonts w:hint="eastAsia"/>
        </w:rPr>
        <w:t>氧引起</w:t>
      </w:r>
      <w:proofErr w:type="gramEnd"/>
      <w:r>
        <w:rPr>
          <w:rFonts w:hint="eastAsia"/>
        </w:rPr>
        <w:t>的热脆性，使钢材的热加工性能改善，同时也可提高钢材强度。因此</w:t>
      </w:r>
      <w:r>
        <w:rPr>
          <w:rFonts w:hint="eastAsia"/>
        </w:rPr>
        <w:t>BC</w:t>
      </w:r>
      <w:r>
        <w:rPr>
          <w:rFonts w:hint="eastAsia"/>
        </w:rPr>
        <w:t>错误。</w:t>
      </w:r>
    </w:p>
    <w:p w:rsidR="00DD2E99" w:rsidRDefault="00DD2E99" w:rsidP="00DD2E99">
      <w:r w:rsidRPr="004857EF">
        <w:rPr>
          <w:rFonts w:ascii="宋体" w:hAnsi="宋体" w:hint="eastAsia"/>
          <w:color w:val="0070C0"/>
          <w:szCs w:val="21"/>
        </w:rPr>
        <w:t>【建设工程教育网—考后点评】</w:t>
      </w:r>
      <w:r w:rsidRPr="004B30CC">
        <w:rPr>
          <w:rFonts w:hint="eastAsia"/>
        </w:rPr>
        <w:t>本题考查的是钢材化学成分及其对钢材性能的影响。</w:t>
      </w:r>
      <w:r>
        <w:rPr>
          <w:rFonts w:hint="eastAsia"/>
        </w:rPr>
        <w:t>本题与网校</w:t>
      </w:r>
      <w:r>
        <w:rPr>
          <w:rFonts w:hint="eastAsia"/>
        </w:rPr>
        <w:t>2014</w:t>
      </w:r>
      <w:r>
        <w:rPr>
          <w:rFonts w:hint="eastAsia"/>
        </w:rPr>
        <w:t>模拟试题（二）</w:t>
      </w:r>
      <w:r>
        <w:rPr>
          <w:rFonts w:hint="eastAsia"/>
        </w:rPr>
        <w:t>15</w:t>
      </w:r>
      <w:r>
        <w:rPr>
          <w:rFonts w:hint="eastAsia"/>
        </w:rPr>
        <w:t>题，基础班</w:t>
      </w:r>
      <w:r w:rsidRPr="005E74A3">
        <w:t>1A412000</w:t>
      </w:r>
      <w:r>
        <w:rPr>
          <w:rFonts w:hint="eastAsia"/>
        </w:rPr>
        <w:t>第</w:t>
      </w:r>
      <w:r>
        <w:rPr>
          <w:rFonts w:hint="eastAsia"/>
        </w:rPr>
        <w:t>10</w:t>
      </w:r>
      <w:r>
        <w:rPr>
          <w:rFonts w:hint="eastAsia"/>
        </w:rPr>
        <w:t>题考查点基本相同。</w:t>
      </w:r>
      <w:proofErr w:type="gramStart"/>
      <w:r>
        <w:rPr>
          <w:rFonts w:hint="eastAsia"/>
        </w:rPr>
        <w:t>该知识</w:t>
      </w:r>
      <w:proofErr w:type="gramEnd"/>
      <w:r>
        <w:rPr>
          <w:rFonts w:hint="eastAsia"/>
        </w:rPr>
        <w:t>点</w:t>
      </w:r>
      <w:r w:rsidRPr="00B62D08">
        <w:rPr>
          <w:rFonts w:hint="eastAsia"/>
        </w:rPr>
        <w:t>在</w:t>
      </w:r>
      <w:r w:rsidRPr="00B62D08">
        <w:rPr>
          <w:rFonts w:hint="eastAsia"/>
        </w:rPr>
        <w:lastRenderedPageBreak/>
        <w:t>2014</w:t>
      </w:r>
      <w:r w:rsidRPr="00B62D08">
        <w:rPr>
          <w:rFonts w:hint="eastAsia"/>
        </w:rPr>
        <w:t>年“梦想成真”系列辅导丛书中多次涉及此考点。另外，在网校基础班，考前串讲班和语音交流中均重点提及。</w:t>
      </w:r>
    </w:p>
    <w:p w:rsidR="00DD2E99" w:rsidRDefault="00DD2E99" w:rsidP="00DD2E99">
      <w:pPr>
        <w:rPr>
          <w:rFonts w:hint="eastAsia"/>
        </w:rPr>
      </w:pPr>
      <w:r>
        <w:rPr>
          <w:noProof/>
        </w:rPr>
        <w:drawing>
          <wp:inline distT="0" distB="0" distL="0" distR="0">
            <wp:extent cx="5274310" cy="5274310"/>
            <wp:effectExtent l="19050" t="0" r="2540" b="0"/>
            <wp:docPr id="8" name="图片 8" descr="C:\Documents and Settings\cdel\桌面\建筑1\23-2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cdel\桌面\建筑1\23-24 拷贝.jpg"/>
                    <pic:cNvPicPr>
                      <a:picLocks noChangeAspect="1" noChangeArrowheads="1"/>
                    </pic:cNvPicPr>
                  </pic:nvPicPr>
                  <pic:blipFill>
                    <a:blip r:embed="rId14" cstate="print"/>
                    <a:srcRect/>
                    <a:stretch>
                      <a:fillRect/>
                    </a:stretch>
                  </pic:blipFill>
                  <pic:spPr bwMode="auto">
                    <a:xfrm>
                      <a:off x="0" y="0"/>
                      <a:ext cx="5274310" cy="5274310"/>
                    </a:xfrm>
                    <a:prstGeom prst="rect">
                      <a:avLst/>
                    </a:prstGeom>
                    <a:noFill/>
                    <a:ln w="9525">
                      <a:noFill/>
                      <a:miter lim="800000"/>
                      <a:headEnd/>
                      <a:tailEnd/>
                    </a:ln>
                  </pic:spPr>
                </pic:pic>
              </a:graphicData>
            </a:graphic>
          </wp:inline>
        </w:drawing>
      </w:r>
    </w:p>
    <w:p w:rsidR="00DD2E99" w:rsidRDefault="00DD2E99" w:rsidP="00DD2E99">
      <w:r>
        <w:rPr>
          <w:rFonts w:hint="eastAsia"/>
        </w:rPr>
        <w:t>25.</w:t>
      </w:r>
      <w:r>
        <w:rPr>
          <w:rFonts w:hint="eastAsia"/>
        </w:rPr>
        <w:t>下列混凝土灌注桩质量检查项目中，在混凝土浇筑前进行检查的有（　）。</w:t>
      </w:r>
    </w:p>
    <w:p w:rsidR="00DD2E99" w:rsidRDefault="00DD2E99" w:rsidP="00DD2E99">
      <w:r w:rsidRPr="00824D36">
        <w:rPr>
          <w:rFonts w:hint="eastAsia"/>
        </w:rPr>
        <w:t>A</w:t>
      </w:r>
      <w:r>
        <w:rPr>
          <w:rFonts w:hint="eastAsia"/>
        </w:rPr>
        <w:t>.</w:t>
      </w:r>
      <w:r>
        <w:rPr>
          <w:rFonts w:hint="eastAsia"/>
        </w:rPr>
        <w:t>孔深</w:t>
      </w:r>
    </w:p>
    <w:p w:rsidR="00DD2E99" w:rsidRDefault="00DD2E99" w:rsidP="00DD2E99">
      <w:r w:rsidRPr="00824D36">
        <w:rPr>
          <w:rFonts w:hint="eastAsia"/>
        </w:rPr>
        <w:t>B</w:t>
      </w:r>
      <w:r>
        <w:rPr>
          <w:rFonts w:hint="eastAsia"/>
        </w:rPr>
        <w:t>.</w:t>
      </w:r>
      <w:r>
        <w:rPr>
          <w:rFonts w:hint="eastAsia"/>
        </w:rPr>
        <w:t>孔径</w:t>
      </w:r>
    </w:p>
    <w:p w:rsidR="00DD2E99" w:rsidRDefault="00DD2E99" w:rsidP="00DD2E99">
      <w:r w:rsidRPr="00824D36">
        <w:rPr>
          <w:rFonts w:hint="eastAsia"/>
        </w:rPr>
        <w:t>C</w:t>
      </w:r>
      <w:r>
        <w:rPr>
          <w:rFonts w:hint="eastAsia"/>
        </w:rPr>
        <w:t>.</w:t>
      </w:r>
      <w:r>
        <w:rPr>
          <w:rFonts w:hint="eastAsia"/>
        </w:rPr>
        <w:t>桩身完整性</w:t>
      </w:r>
    </w:p>
    <w:p w:rsidR="00DD2E99" w:rsidRDefault="00DD2E99" w:rsidP="00DD2E99">
      <w:r w:rsidRPr="00824D36">
        <w:rPr>
          <w:rFonts w:hint="eastAsia"/>
        </w:rPr>
        <w:t>D</w:t>
      </w:r>
      <w:r>
        <w:rPr>
          <w:rFonts w:hint="eastAsia"/>
        </w:rPr>
        <w:t>.</w:t>
      </w:r>
      <w:r>
        <w:rPr>
          <w:rFonts w:hint="eastAsia"/>
        </w:rPr>
        <w:t>承载力</w:t>
      </w:r>
    </w:p>
    <w:p w:rsidR="00DD2E99" w:rsidRDefault="00DD2E99" w:rsidP="00DD2E99">
      <w:r w:rsidRPr="00824D36">
        <w:rPr>
          <w:rFonts w:hint="eastAsia"/>
        </w:rPr>
        <w:t>E</w:t>
      </w:r>
      <w:r>
        <w:rPr>
          <w:rFonts w:hint="eastAsia"/>
        </w:rPr>
        <w:t>.</w:t>
      </w:r>
      <w:r>
        <w:rPr>
          <w:rFonts w:hint="eastAsia"/>
        </w:rPr>
        <w:t>沉渣厚度</w:t>
      </w:r>
    </w:p>
    <w:p w:rsidR="00DD2E99" w:rsidRDefault="00DD2E99" w:rsidP="00DD2E99">
      <w:r w:rsidRPr="004857EF">
        <w:rPr>
          <w:rFonts w:hint="eastAsia"/>
          <w:color w:val="FF0000"/>
        </w:rPr>
        <w:t>【标准答案</w:t>
      </w:r>
      <w:r w:rsidRPr="004857EF">
        <w:rPr>
          <w:rFonts w:hint="eastAsia"/>
          <w:color w:val="FF0000"/>
        </w:rPr>
        <w:t>-</w:t>
      </w:r>
      <w:r w:rsidRPr="004857EF">
        <w:rPr>
          <w:rFonts w:hint="eastAsia"/>
          <w:color w:val="FF0000"/>
        </w:rPr>
        <w:t>建设工程教育网】</w:t>
      </w:r>
      <w:r>
        <w:rPr>
          <w:rFonts w:hint="eastAsia"/>
        </w:rPr>
        <w:t>ABE</w:t>
      </w:r>
    </w:p>
    <w:p w:rsidR="00DD2E99" w:rsidRDefault="00DD2E99" w:rsidP="00DD2E99">
      <w:r w:rsidRPr="004857EF">
        <w:rPr>
          <w:rFonts w:hint="eastAsia"/>
          <w:color w:val="FF0000"/>
        </w:rPr>
        <w:t>【建设工程教育网</w:t>
      </w:r>
      <w:r w:rsidRPr="004857EF">
        <w:rPr>
          <w:rFonts w:hint="eastAsia"/>
          <w:color w:val="FF0000"/>
        </w:rPr>
        <w:t>-</w:t>
      </w:r>
      <w:r w:rsidRPr="004857EF">
        <w:rPr>
          <w:rFonts w:hint="eastAsia"/>
          <w:color w:val="FF0000"/>
        </w:rPr>
        <w:t>名师解析】</w:t>
      </w:r>
      <w:r>
        <w:rPr>
          <w:rFonts w:hint="eastAsia"/>
        </w:rPr>
        <w:t>本题考查的是桩基础施工技术。混凝土</w:t>
      </w:r>
      <w:proofErr w:type="gramStart"/>
      <w:r>
        <w:rPr>
          <w:rFonts w:hint="eastAsia"/>
        </w:rPr>
        <w:t>灌注桩在浇筑</w:t>
      </w:r>
      <w:proofErr w:type="gramEnd"/>
      <w:r>
        <w:rPr>
          <w:rFonts w:hint="eastAsia"/>
        </w:rPr>
        <w:t>前应检查孔深、孔径和沉渣厚度。</w:t>
      </w:r>
    </w:p>
    <w:p w:rsidR="00DD2E99" w:rsidRDefault="00DD2E99" w:rsidP="00DD2E99">
      <w:r w:rsidRPr="004857EF">
        <w:rPr>
          <w:rFonts w:ascii="宋体" w:hAnsi="宋体" w:hint="eastAsia"/>
          <w:color w:val="0070C0"/>
          <w:szCs w:val="21"/>
        </w:rPr>
        <w:t>【建设工程教育网—考后点评】</w:t>
      </w:r>
      <w:r w:rsidRPr="004B30CC">
        <w:rPr>
          <w:rFonts w:hint="eastAsia"/>
        </w:rPr>
        <w:t>本题考查的是混凝土灌注桩质量控制。</w:t>
      </w:r>
      <w:proofErr w:type="gramStart"/>
      <w:r>
        <w:rPr>
          <w:rFonts w:hint="eastAsia"/>
        </w:rPr>
        <w:t>该知识</w:t>
      </w:r>
      <w:proofErr w:type="gramEnd"/>
      <w:r>
        <w:rPr>
          <w:rFonts w:hint="eastAsia"/>
        </w:rPr>
        <w:t>点</w:t>
      </w:r>
      <w:r w:rsidRPr="00B62D08">
        <w:rPr>
          <w:rFonts w:hint="eastAsia"/>
        </w:rPr>
        <w:t>在</w:t>
      </w:r>
      <w:r w:rsidRPr="00B62D08">
        <w:rPr>
          <w:rFonts w:hint="eastAsia"/>
        </w:rPr>
        <w:t>2014</w:t>
      </w:r>
      <w:r w:rsidRPr="00B62D08">
        <w:rPr>
          <w:rFonts w:hint="eastAsia"/>
        </w:rPr>
        <w:t>年“梦想成真”系列辅导丛书中多次涉及此考点。另外，在网校基础班，考前串讲班和语音交流中均重点提及。</w:t>
      </w:r>
    </w:p>
    <w:p w:rsidR="00DD2E99" w:rsidRDefault="00DD2E99" w:rsidP="00DD2E99">
      <w:pPr>
        <w:rPr>
          <w:rFonts w:hint="eastAsia"/>
        </w:rPr>
      </w:pPr>
      <w:r>
        <w:rPr>
          <w:noProof/>
        </w:rPr>
        <w:lastRenderedPageBreak/>
        <w:drawing>
          <wp:inline distT="0" distB="0" distL="0" distR="0">
            <wp:extent cx="5274310" cy="4653803"/>
            <wp:effectExtent l="19050" t="0" r="2540" b="0"/>
            <wp:docPr id="9" name="图片 9" descr="C:\Documents and Settings\cdel\桌面\建筑1\26-2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cdel\桌面\建筑1\26-27 拷贝.jpg"/>
                    <pic:cNvPicPr>
                      <a:picLocks noChangeAspect="1" noChangeArrowheads="1"/>
                    </pic:cNvPicPr>
                  </pic:nvPicPr>
                  <pic:blipFill>
                    <a:blip r:embed="rId15" cstate="print"/>
                    <a:srcRect/>
                    <a:stretch>
                      <a:fillRect/>
                    </a:stretch>
                  </pic:blipFill>
                  <pic:spPr bwMode="auto">
                    <a:xfrm>
                      <a:off x="0" y="0"/>
                      <a:ext cx="5274310" cy="4653803"/>
                    </a:xfrm>
                    <a:prstGeom prst="rect">
                      <a:avLst/>
                    </a:prstGeom>
                    <a:noFill/>
                    <a:ln w="9525">
                      <a:noFill/>
                      <a:miter lim="800000"/>
                      <a:headEnd/>
                      <a:tailEnd/>
                    </a:ln>
                  </pic:spPr>
                </pic:pic>
              </a:graphicData>
            </a:graphic>
          </wp:inline>
        </w:drawing>
      </w:r>
    </w:p>
    <w:p w:rsidR="00DD2E99" w:rsidRDefault="00DD2E99" w:rsidP="00DD2E99">
      <w:r>
        <w:rPr>
          <w:rFonts w:hint="eastAsia"/>
        </w:rPr>
        <w:t>28.</w:t>
      </w:r>
      <w:r>
        <w:rPr>
          <w:rFonts w:hint="eastAsia"/>
        </w:rPr>
        <w:t>下列施工技术中，属于绿色施工技术的有（　）。</w:t>
      </w:r>
    </w:p>
    <w:p w:rsidR="00DD2E99" w:rsidRDefault="00DD2E99" w:rsidP="00DD2E99">
      <w:r w:rsidRPr="00824D36">
        <w:rPr>
          <w:rFonts w:hint="eastAsia"/>
        </w:rPr>
        <w:t>A</w:t>
      </w:r>
      <w:r>
        <w:rPr>
          <w:rFonts w:hint="eastAsia"/>
        </w:rPr>
        <w:t>.</w:t>
      </w:r>
      <w:r>
        <w:rPr>
          <w:rFonts w:hint="eastAsia"/>
        </w:rPr>
        <w:t>自密实混凝土应用</w:t>
      </w:r>
    </w:p>
    <w:p w:rsidR="00DD2E99" w:rsidRDefault="00DD2E99" w:rsidP="00DD2E99">
      <w:r w:rsidRPr="00824D36">
        <w:rPr>
          <w:rFonts w:hint="eastAsia"/>
        </w:rPr>
        <w:t>B</w:t>
      </w:r>
      <w:r>
        <w:rPr>
          <w:rFonts w:hint="eastAsia"/>
        </w:rPr>
        <w:t>.</w:t>
      </w:r>
      <w:r>
        <w:rPr>
          <w:rFonts w:hint="eastAsia"/>
        </w:rPr>
        <w:t>实心粘土砖应用</w:t>
      </w:r>
    </w:p>
    <w:p w:rsidR="00DD2E99" w:rsidRDefault="00DD2E99" w:rsidP="00DD2E99">
      <w:r w:rsidRPr="00824D36">
        <w:rPr>
          <w:rFonts w:hint="eastAsia"/>
        </w:rPr>
        <w:t>C</w:t>
      </w:r>
      <w:r>
        <w:rPr>
          <w:rFonts w:hint="eastAsia"/>
        </w:rPr>
        <w:t>.</w:t>
      </w:r>
      <w:r>
        <w:rPr>
          <w:rFonts w:hint="eastAsia"/>
        </w:rPr>
        <w:t>现场拌合混凝土</w:t>
      </w:r>
    </w:p>
    <w:p w:rsidR="00DD2E99" w:rsidRDefault="00DD2E99" w:rsidP="00DD2E99">
      <w:r w:rsidRPr="00824D36">
        <w:rPr>
          <w:rFonts w:hint="eastAsia"/>
        </w:rPr>
        <w:t>D</w:t>
      </w:r>
      <w:r>
        <w:rPr>
          <w:rFonts w:hint="eastAsia"/>
        </w:rPr>
        <w:t>.</w:t>
      </w:r>
      <w:r>
        <w:rPr>
          <w:rFonts w:hint="eastAsia"/>
        </w:rPr>
        <w:t>建筑固体废弃物再利用</w:t>
      </w:r>
    </w:p>
    <w:p w:rsidR="00DD2E99" w:rsidRDefault="00DD2E99" w:rsidP="00DD2E99">
      <w:r w:rsidRPr="00824D36">
        <w:rPr>
          <w:rFonts w:hint="eastAsia"/>
        </w:rPr>
        <w:t>E</w:t>
      </w:r>
      <w:r>
        <w:rPr>
          <w:rFonts w:hint="eastAsia"/>
        </w:rPr>
        <w:t>.</w:t>
      </w:r>
      <w:r>
        <w:rPr>
          <w:rFonts w:hint="eastAsia"/>
        </w:rPr>
        <w:t>废水处理再利用</w:t>
      </w:r>
    </w:p>
    <w:p w:rsidR="00DD2E99" w:rsidRDefault="00DD2E99" w:rsidP="00DD2E99">
      <w:r w:rsidRPr="004857EF">
        <w:rPr>
          <w:rFonts w:hint="eastAsia"/>
          <w:color w:val="FF0000"/>
        </w:rPr>
        <w:t>【标准答案</w:t>
      </w:r>
      <w:r w:rsidRPr="004857EF">
        <w:rPr>
          <w:rFonts w:hint="eastAsia"/>
          <w:color w:val="FF0000"/>
        </w:rPr>
        <w:t>-</w:t>
      </w:r>
      <w:r w:rsidRPr="004857EF">
        <w:rPr>
          <w:rFonts w:hint="eastAsia"/>
          <w:color w:val="FF0000"/>
        </w:rPr>
        <w:t>建设工程教育网】</w:t>
      </w:r>
      <w:r>
        <w:rPr>
          <w:rFonts w:hint="eastAsia"/>
        </w:rPr>
        <w:t>AD</w:t>
      </w:r>
    </w:p>
    <w:p w:rsidR="00DD2E99" w:rsidRDefault="00DD2E99" w:rsidP="00DD2E99">
      <w:r w:rsidRPr="004857EF">
        <w:rPr>
          <w:rFonts w:hint="eastAsia"/>
          <w:color w:val="FF0000"/>
        </w:rPr>
        <w:t>【建设工程教育网</w:t>
      </w:r>
      <w:r w:rsidRPr="004857EF">
        <w:rPr>
          <w:rFonts w:hint="eastAsia"/>
          <w:color w:val="FF0000"/>
        </w:rPr>
        <w:t>-</w:t>
      </w:r>
      <w:r w:rsidRPr="004857EF">
        <w:rPr>
          <w:rFonts w:hint="eastAsia"/>
          <w:color w:val="FF0000"/>
        </w:rPr>
        <w:t>名师解析】</w:t>
      </w:r>
      <w:r>
        <w:rPr>
          <w:rFonts w:hint="eastAsia"/>
        </w:rPr>
        <w:t>本题考查的是绿色建筑与绿色施工。大力发展现场监测技术、低噪声的施工技术、现场环境参数检测技术、自密实混凝土施工技术、清水混凝土施工技术、建筑固体废弃物再生产品在墙</w:t>
      </w:r>
      <w:proofErr w:type="gramStart"/>
      <w:r>
        <w:rPr>
          <w:rFonts w:hint="eastAsia"/>
        </w:rPr>
        <w:t>体材</w:t>
      </w:r>
      <w:proofErr w:type="gramEnd"/>
      <w:r>
        <w:rPr>
          <w:rFonts w:hint="eastAsia"/>
        </w:rPr>
        <w:t>料中的应用技术、新型模板及脚手架技术的研究与应用。</w:t>
      </w:r>
    </w:p>
    <w:p w:rsidR="00DD2E99" w:rsidRDefault="00DD2E99" w:rsidP="00DD2E99">
      <w:r w:rsidRPr="004857EF">
        <w:rPr>
          <w:rFonts w:ascii="宋体" w:hAnsi="宋体" w:hint="eastAsia"/>
          <w:color w:val="0070C0"/>
          <w:szCs w:val="21"/>
        </w:rPr>
        <w:t>【建设工程教育网—考后点评】</w:t>
      </w:r>
      <w:r w:rsidRPr="004B30CC">
        <w:rPr>
          <w:rFonts w:hint="eastAsia"/>
        </w:rPr>
        <w:t>本题考查的是绿色施工技术。</w:t>
      </w:r>
      <w:proofErr w:type="gramStart"/>
      <w:r>
        <w:rPr>
          <w:rFonts w:hint="eastAsia"/>
        </w:rPr>
        <w:t>该知识</w:t>
      </w:r>
      <w:proofErr w:type="gramEnd"/>
      <w:r>
        <w:rPr>
          <w:rFonts w:hint="eastAsia"/>
        </w:rPr>
        <w:t>点</w:t>
      </w:r>
      <w:r w:rsidRPr="00B62D08">
        <w:rPr>
          <w:rFonts w:hint="eastAsia"/>
        </w:rPr>
        <w:t>在</w:t>
      </w:r>
      <w:r w:rsidRPr="00B62D08">
        <w:rPr>
          <w:rFonts w:hint="eastAsia"/>
        </w:rPr>
        <w:t>2014</w:t>
      </w:r>
      <w:r w:rsidRPr="00B62D08">
        <w:rPr>
          <w:rFonts w:hint="eastAsia"/>
        </w:rPr>
        <w:t>年“梦想成真”系列辅导丛书中多次涉及此考点。另外，在网校基础班，考前串讲班和语音交流中均重点提及。</w:t>
      </w:r>
    </w:p>
    <w:p w:rsidR="00DD2E99" w:rsidRDefault="00DD2E99" w:rsidP="00DD2E99">
      <w:pPr>
        <w:rPr>
          <w:rFonts w:hint="eastAsia"/>
        </w:rPr>
      </w:pPr>
      <w:r>
        <w:rPr>
          <w:noProof/>
        </w:rPr>
        <w:lastRenderedPageBreak/>
        <w:drawing>
          <wp:inline distT="0" distB="0" distL="0" distR="0">
            <wp:extent cx="5274310" cy="6290056"/>
            <wp:effectExtent l="19050" t="0" r="2540" b="0"/>
            <wp:docPr id="10" name="图片 10" descr="C:\Documents and Settings\cdel\桌面\建筑1\29-3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cdel\桌面\建筑1\29-30 拷贝.jpg"/>
                    <pic:cNvPicPr>
                      <a:picLocks noChangeAspect="1" noChangeArrowheads="1"/>
                    </pic:cNvPicPr>
                  </pic:nvPicPr>
                  <pic:blipFill>
                    <a:blip r:embed="rId16" cstate="print"/>
                    <a:srcRect/>
                    <a:stretch>
                      <a:fillRect/>
                    </a:stretch>
                  </pic:blipFill>
                  <pic:spPr bwMode="auto">
                    <a:xfrm>
                      <a:off x="0" y="0"/>
                      <a:ext cx="5274310" cy="6290056"/>
                    </a:xfrm>
                    <a:prstGeom prst="rect">
                      <a:avLst/>
                    </a:prstGeom>
                    <a:noFill/>
                    <a:ln w="9525">
                      <a:noFill/>
                      <a:miter lim="800000"/>
                      <a:headEnd/>
                      <a:tailEnd/>
                    </a:ln>
                  </pic:spPr>
                </pic:pic>
              </a:graphicData>
            </a:graphic>
          </wp:inline>
        </w:drawing>
      </w:r>
    </w:p>
    <w:p w:rsidR="00DD2E99" w:rsidRDefault="00DD2E99" w:rsidP="00DD2E99">
      <w:r w:rsidRPr="006F19C5">
        <w:rPr>
          <w:rFonts w:hint="eastAsia"/>
          <w:b/>
        </w:rPr>
        <w:t>三、案例分析题</w:t>
      </w:r>
      <w:r>
        <w:rPr>
          <w:rFonts w:hint="eastAsia"/>
        </w:rPr>
        <w:t>（共</w:t>
      </w:r>
      <w:r>
        <w:rPr>
          <w:rFonts w:hint="eastAsia"/>
        </w:rPr>
        <w:t>5</w:t>
      </w:r>
      <w:r>
        <w:rPr>
          <w:rFonts w:hint="eastAsia"/>
        </w:rPr>
        <w:t>题，（一）、（二）（三）题各</w:t>
      </w:r>
      <w:r>
        <w:rPr>
          <w:rFonts w:hint="eastAsia"/>
        </w:rPr>
        <w:t>20</w:t>
      </w:r>
      <w:r>
        <w:rPr>
          <w:rFonts w:hint="eastAsia"/>
        </w:rPr>
        <w:t>分，（四）、（五）题各</w:t>
      </w:r>
      <w:r>
        <w:rPr>
          <w:rFonts w:hint="eastAsia"/>
        </w:rPr>
        <w:t>30</w:t>
      </w:r>
      <w:r>
        <w:rPr>
          <w:rFonts w:hint="eastAsia"/>
        </w:rPr>
        <w:t>分）</w:t>
      </w:r>
    </w:p>
    <w:p w:rsidR="00DD2E99" w:rsidRDefault="00DD2E99" w:rsidP="00DD2E99">
      <w:r>
        <w:rPr>
          <w:rFonts w:hint="eastAsia"/>
        </w:rPr>
        <w:t>案例（一）</w:t>
      </w:r>
    </w:p>
    <w:p w:rsidR="00DD2E99" w:rsidRDefault="00DD2E99" w:rsidP="00DD2E99">
      <w:r>
        <w:rPr>
          <w:rFonts w:hint="eastAsia"/>
        </w:rPr>
        <w:t>背景材料：</w:t>
      </w:r>
    </w:p>
    <w:p w:rsidR="00DD2E99" w:rsidRDefault="00DD2E99" w:rsidP="00DD2E99">
      <w:r>
        <w:rPr>
          <w:rFonts w:hint="eastAsia"/>
        </w:rPr>
        <w:t>某办公楼工程。地下二层，地上十层，总建筑面积</w:t>
      </w:r>
      <w:r>
        <w:rPr>
          <w:rFonts w:hint="eastAsia"/>
        </w:rPr>
        <w:t>27000m</w:t>
      </w:r>
      <w:r w:rsidRPr="007E0CF3">
        <w:rPr>
          <w:rFonts w:hint="eastAsia"/>
          <w:vertAlign w:val="superscript"/>
        </w:rPr>
        <w:t>3</w:t>
      </w:r>
      <w:r>
        <w:rPr>
          <w:rFonts w:hint="eastAsia"/>
        </w:rPr>
        <w:t>，现浇钢筋混凝土框架结构。建设单位与施工总承包单位签订了施工总承包合同。双方约定工期为</w:t>
      </w:r>
      <w:r>
        <w:rPr>
          <w:rFonts w:hint="eastAsia"/>
        </w:rPr>
        <w:t>20</w:t>
      </w:r>
      <w:r>
        <w:rPr>
          <w:rFonts w:hint="eastAsia"/>
        </w:rPr>
        <w:t>个月，建设单位供应部分主要材料。在合同履行过程中，发生了下列事件：</w:t>
      </w:r>
    </w:p>
    <w:p w:rsidR="00DD2E99" w:rsidRDefault="00DD2E99" w:rsidP="00DD2E99">
      <w:r>
        <w:rPr>
          <w:rFonts w:hint="eastAsia"/>
        </w:rPr>
        <w:t>事件</w:t>
      </w:r>
      <w:proofErr w:type="gramStart"/>
      <w:r>
        <w:rPr>
          <w:rFonts w:hint="eastAsia"/>
        </w:rPr>
        <w:t>一</w:t>
      </w:r>
      <w:proofErr w:type="gramEnd"/>
      <w:r>
        <w:rPr>
          <w:rFonts w:hint="eastAsia"/>
        </w:rPr>
        <w:t>：施工总承包单位按规定向项目监理工程师提交了施工总进度计划网络图（如图所示），该计划通过了监理工程师的审查和确认。</w:t>
      </w:r>
    </w:p>
    <w:p w:rsidR="00DD2E99" w:rsidRDefault="00DD2E99" w:rsidP="00DD2E99">
      <w:r>
        <w:t xml:space="preserve"> </w:t>
      </w:r>
      <w:r>
        <w:rPr>
          <w:rFonts w:ascii="宋体" w:hAnsi="宋体" w:hint="eastAsia"/>
          <w:noProof/>
          <w:szCs w:val="21"/>
        </w:rPr>
        <w:lastRenderedPageBreak/>
        <w:drawing>
          <wp:inline distT="0" distB="0" distL="0" distR="0">
            <wp:extent cx="5274310" cy="2560992"/>
            <wp:effectExtent l="19050" t="0" r="2540" b="0"/>
            <wp:docPr id="79" name="图片 79"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未命名"/>
                    <pic:cNvPicPr>
                      <a:picLocks noChangeAspect="1" noChangeArrowheads="1"/>
                    </pic:cNvPicPr>
                  </pic:nvPicPr>
                  <pic:blipFill>
                    <a:blip r:embed="rId17" cstate="print"/>
                    <a:srcRect/>
                    <a:stretch>
                      <a:fillRect/>
                    </a:stretch>
                  </pic:blipFill>
                  <pic:spPr bwMode="auto">
                    <a:xfrm>
                      <a:off x="0" y="0"/>
                      <a:ext cx="5274310" cy="2560992"/>
                    </a:xfrm>
                    <a:prstGeom prst="rect">
                      <a:avLst/>
                    </a:prstGeom>
                    <a:noFill/>
                    <a:ln w="9525">
                      <a:noFill/>
                      <a:miter lim="800000"/>
                      <a:headEnd/>
                      <a:tailEnd/>
                    </a:ln>
                  </pic:spPr>
                </pic:pic>
              </a:graphicData>
            </a:graphic>
          </wp:inline>
        </w:drawing>
      </w:r>
    </w:p>
    <w:p w:rsidR="00DD2E99" w:rsidRDefault="00DD2E99" w:rsidP="00DD2E99">
      <w:r>
        <w:rPr>
          <w:rFonts w:hint="eastAsia"/>
        </w:rPr>
        <w:t>事件二：工作</w:t>
      </w:r>
      <w:r>
        <w:rPr>
          <w:rFonts w:hint="eastAsia"/>
        </w:rPr>
        <w:t>B</w:t>
      </w:r>
      <w:r>
        <w:rPr>
          <w:rFonts w:hint="eastAsia"/>
        </w:rPr>
        <w:t>（特种混凝土工程）进行</w:t>
      </w:r>
      <w:r>
        <w:rPr>
          <w:rFonts w:hint="eastAsia"/>
        </w:rPr>
        <w:t>1</w:t>
      </w:r>
      <w:r>
        <w:rPr>
          <w:rFonts w:hint="eastAsia"/>
        </w:rPr>
        <w:t>个月后，因建设单位原因修改设计导致停工</w:t>
      </w:r>
      <w:r>
        <w:rPr>
          <w:rFonts w:hint="eastAsia"/>
        </w:rPr>
        <w:t>2</w:t>
      </w:r>
      <w:r>
        <w:rPr>
          <w:rFonts w:hint="eastAsia"/>
        </w:rPr>
        <w:t>个月。设计变更后，施工总承包单位及时想监理工程师提出了费用索赔申请（如表所示），索赔内容和数量经监理工程师审查符合实际情况。</w:t>
      </w:r>
    </w:p>
    <w:p w:rsidR="00DD2E99" w:rsidRDefault="00DD2E99" w:rsidP="00DD2E99">
      <w:pPr>
        <w:jc w:val="center"/>
      </w:pPr>
      <w:r>
        <w:rPr>
          <w:rFonts w:hint="eastAsia"/>
        </w:rPr>
        <w:t>费用索赔申请一览表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2410"/>
        <w:gridCol w:w="1134"/>
        <w:gridCol w:w="2598"/>
        <w:gridCol w:w="1705"/>
      </w:tblGrid>
      <w:tr w:rsidR="00DD2E99" w:rsidRPr="0007233E" w:rsidTr="008C3757">
        <w:tc>
          <w:tcPr>
            <w:tcW w:w="675" w:type="dxa"/>
          </w:tcPr>
          <w:p w:rsidR="00DD2E99" w:rsidRPr="0007233E" w:rsidRDefault="00DD2E99" w:rsidP="008C3757">
            <w:pPr>
              <w:jc w:val="center"/>
              <w:rPr>
                <w:rFonts w:ascii="宋体" w:hAnsi="宋体"/>
                <w:b/>
                <w:szCs w:val="21"/>
              </w:rPr>
            </w:pPr>
            <w:r w:rsidRPr="0007233E">
              <w:rPr>
                <w:rFonts w:ascii="宋体" w:hAnsi="宋体" w:hint="eastAsia"/>
                <w:b/>
                <w:szCs w:val="21"/>
              </w:rPr>
              <w:t>序号</w:t>
            </w:r>
          </w:p>
        </w:tc>
        <w:tc>
          <w:tcPr>
            <w:tcW w:w="2410" w:type="dxa"/>
          </w:tcPr>
          <w:p w:rsidR="00DD2E99" w:rsidRPr="0007233E" w:rsidRDefault="00DD2E99" w:rsidP="008C3757">
            <w:pPr>
              <w:jc w:val="center"/>
              <w:rPr>
                <w:rFonts w:ascii="宋体" w:hAnsi="宋体"/>
                <w:b/>
                <w:szCs w:val="21"/>
              </w:rPr>
            </w:pPr>
            <w:r w:rsidRPr="0007233E">
              <w:rPr>
                <w:rFonts w:ascii="宋体" w:hAnsi="宋体" w:hint="eastAsia"/>
                <w:b/>
                <w:szCs w:val="21"/>
              </w:rPr>
              <w:t>内容</w:t>
            </w:r>
          </w:p>
        </w:tc>
        <w:tc>
          <w:tcPr>
            <w:tcW w:w="1134" w:type="dxa"/>
          </w:tcPr>
          <w:p w:rsidR="00DD2E99" w:rsidRPr="0007233E" w:rsidRDefault="00DD2E99" w:rsidP="008C3757">
            <w:pPr>
              <w:jc w:val="center"/>
              <w:rPr>
                <w:rFonts w:ascii="宋体" w:hAnsi="宋体"/>
                <w:b/>
                <w:szCs w:val="21"/>
              </w:rPr>
            </w:pPr>
            <w:r w:rsidRPr="0007233E">
              <w:rPr>
                <w:rFonts w:ascii="宋体" w:hAnsi="宋体" w:hint="eastAsia"/>
                <w:b/>
                <w:szCs w:val="21"/>
              </w:rPr>
              <w:t>数量</w:t>
            </w:r>
          </w:p>
        </w:tc>
        <w:tc>
          <w:tcPr>
            <w:tcW w:w="2598" w:type="dxa"/>
          </w:tcPr>
          <w:p w:rsidR="00DD2E99" w:rsidRPr="0007233E" w:rsidRDefault="00DD2E99" w:rsidP="008C3757">
            <w:pPr>
              <w:jc w:val="center"/>
              <w:rPr>
                <w:rFonts w:ascii="宋体" w:hAnsi="宋体"/>
                <w:b/>
                <w:szCs w:val="21"/>
              </w:rPr>
            </w:pPr>
            <w:r w:rsidRPr="0007233E">
              <w:rPr>
                <w:rFonts w:ascii="宋体" w:hAnsi="宋体" w:hint="eastAsia"/>
                <w:b/>
                <w:szCs w:val="21"/>
              </w:rPr>
              <w:t>计算式</w:t>
            </w:r>
          </w:p>
        </w:tc>
        <w:tc>
          <w:tcPr>
            <w:tcW w:w="1705" w:type="dxa"/>
          </w:tcPr>
          <w:p w:rsidR="00DD2E99" w:rsidRPr="0007233E" w:rsidRDefault="00DD2E99" w:rsidP="008C3757">
            <w:pPr>
              <w:jc w:val="center"/>
              <w:rPr>
                <w:rFonts w:ascii="宋体" w:hAnsi="宋体"/>
                <w:b/>
                <w:szCs w:val="21"/>
              </w:rPr>
            </w:pPr>
            <w:r w:rsidRPr="0007233E">
              <w:rPr>
                <w:rFonts w:ascii="宋体" w:hAnsi="宋体" w:hint="eastAsia"/>
                <w:b/>
                <w:szCs w:val="21"/>
              </w:rPr>
              <w:t>备注</w:t>
            </w:r>
          </w:p>
        </w:tc>
      </w:tr>
      <w:tr w:rsidR="00DD2E99" w:rsidRPr="0007233E" w:rsidTr="008C3757">
        <w:tc>
          <w:tcPr>
            <w:tcW w:w="675" w:type="dxa"/>
            <w:vAlign w:val="center"/>
          </w:tcPr>
          <w:p w:rsidR="00DD2E99" w:rsidRPr="0007233E" w:rsidRDefault="00DD2E99" w:rsidP="008C3757">
            <w:pPr>
              <w:jc w:val="center"/>
              <w:rPr>
                <w:rFonts w:ascii="宋体" w:hAnsi="宋体"/>
                <w:b/>
                <w:szCs w:val="21"/>
              </w:rPr>
            </w:pPr>
            <w:r w:rsidRPr="0007233E">
              <w:rPr>
                <w:rFonts w:ascii="宋体" w:hAnsi="宋体" w:hint="eastAsia"/>
                <w:b/>
                <w:szCs w:val="21"/>
              </w:rPr>
              <w:t>1</w:t>
            </w:r>
          </w:p>
        </w:tc>
        <w:tc>
          <w:tcPr>
            <w:tcW w:w="2410" w:type="dxa"/>
            <w:vAlign w:val="center"/>
          </w:tcPr>
          <w:p w:rsidR="00DD2E99" w:rsidRPr="0007233E" w:rsidRDefault="00DD2E99" w:rsidP="008C3757">
            <w:pPr>
              <w:jc w:val="center"/>
              <w:rPr>
                <w:rFonts w:ascii="宋体" w:hAnsi="宋体"/>
                <w:szCs w:val="21"/>
              </w:rPr>
            </w:pPr>
            <w:r w:rsidRPr="0007233E">
              <w:rPr>
                <w:rFonts w:ascii="宋体" w:hAnsi="宋体" w:hint="eastAsia"/>
                <w:szCs w:val="21"/>
              </w:rPr>
              <w:t>新增特种混凝土工程费</w:t>
            </w:r>
          </w:p>
        </w:tc>
        <w:tc>
          <w:tcPr>
            <w:tcW w:w="1134" w:type="dxa"/>
            <w:vAlign w:val="center"/>
          </w:tcPr>
          <w:p w:rsidR="00DD2E99" w:rsidRPr="0007233E" w:rsidRDefault="00DD2E99" w:rsidP="008C3757">
            <w:pPr>
              <w:jc w:val="center"/>
              <w:rPr>
                <w:rFonts w:ascii="宋体" w:hAnsi="宋体"/>
                <w:szCs w:val="21"/>
              </w:rPr>
            </w:pPr>
            <w:r w:rsidRPr="0007233E">
              <w:rPr>
                <w:rFonts w:ascii="宋体" w:hAnsi="宋体" w:hint="eastAsia"/>
                <w:szCs w:val="21"/>
              </w:rPr>
              <w:t>500m³</w:t>
            </w:r>
          </w:p>
        </w:tc>
        <w:tc>
          <w:tcPr>
            <w:tcW w:w="2598" w:type="dxa"/>
            <w:vAlign w:val="center"/>
          </w:tcPr>
          <w:p w:rsidR="00DD2E99" w:rsidRPr="0007233E" w:rsidRDefault="00DD2E99" w:rsidP="008C3757">
            <w:pPr>
              <w:jc w:val="center"/>
              <w:rPr>
                <w:rFonts w:ascii="宋体" w:hAnsi="宋体"/>
                <w:szCs w:val="21"/>
              </w:rPr>
            </w:pPr>
            <w:r w:rsidRPr="0007233E">
              <w:rPr>
                <w:rFonts w:ascii="宋体" w:hAnsi="宋体" w:hint="eastAsia"/>
                <w:szCs w:val="21"/>
              </w:rPr>
              <w:t>500×1050=525000元</w:t>
            </w:r>
          </w:p>
        </w:tc>
        <w:tc>
          <w:tcPr>
            <w:tcW w:w="1705" w:type="dxa"/>
          </w:tcPr>
          <w:p w:rsidR="00DD2E99" w:rsidRPr="0007233E" w:rsidRDefault="00DD2E99" w:rsidP="008C3757">
            <w:pPr>
              <w:jc w:val="center"/>
              <w:rPr>
                <w:rFonts w:ascii="宋体" w:hAnsi="宋体"/>
                <w:szCs w:val="21"/>
              </w:rPr>
            </w:pPr>
            <w:r w:rsidRPr="0007233E">
              <w:rPr>
                <w:rFonts w:ascii="宋体" w:hAnsi="宋体" w:hint="eastAsia"/>
                <w:szCs w:val="21"/>
              </w:rPr>
              <w:t>新增特种混凝土工程综合单价1050元/m³</w:t>
            </w:r>
          </w:p>
        </w:tc>
      </w:tr>
      <w:tr w:rsidR="00DD2E99" w:rsidRPr="0007233E" w:rsidTr="008C3757">
        <w:tc>
          <w:tcPr>
            <w:tcW w:w="675" w:type="dxa"/>
            <w:vAlign w:val="center"/>
          </w:tcPr>
          <w:p w:rsidR="00DD2E99" w:rsidRPr="0007233E" w:rsidRDefault="00DD2E99" w:rsidP="008C3757">
            <w:pPr>
              <w:jc w:val="center"/>
              <w:rPr>
                <w:rFonts w:ascii="宋体" w:hAnsi="宋体"/>
                <w:b/>
                <w:szCs w:val="21"/>
              </w:rPr>
            </w:pPr>
            <w:r w:rsidRPr="0007233E">
              <w:rPr>
                <w:rFonts w:ascii="宋体" w:hAnsi="宋体" w:hint="eastAsia"/>
                <w:b/>
                <w:szCs w:val="21"/>
              </w:rPr>
              <w:t>2</w:t>
            </w:r>
          </w:p>
        </w:tc>
        <w:tc>
          <w:tcPr>
            <w:tcW w:w="2410" w:type="dxa"/>
            <w:vAlign w:val="center"/>
          </w:tcPr>
          <w:p w:rsidR="00DD2E99" w:rsidRPr="0007233E" w:rsidRDefault="00DD2E99" w:rsidP="008C3757">
            <w:pPr>
              <w:jc w:val="center"/>
              <w:rPr>
                <w:rFonts w:ascii="宋体" w:hAnsi="宋体"/>
                <w:szCs w:val="21"/>
              </w:rPr>
            </w:pPr>
            <w:r w:rsidRPr="0007233E">
              <w:rPr>
                <w:rFonts w:ascii="宋体" w:hAnsi="宋体" w:hint="eastAsia"/>
                <w:szCs w:val="21"/>
              </w:rPr>
              <w:t>机械设备</w:t>
            </w:r>
            <w:proofErr w:type="gramStart"/>
            <w:r w:rsidRPr="0007233E">
              <w:rPr>
                <w:rFonts w:ascii="宋体" w:hAnsi="宋体" w:hint="eastAsia"/>
                <w:szCs w:val="21"/>
              </w:rPr>
              <w:t>内置费</w:t>
            </w:r>
            <w:proofErr w:type="gramEnd"/>
            <w:r w:rsidRPr="0007233E">
              <w:rPr>
                <w:rFonts w:ascii="宋体" w:hAnsi="宋体" w:hint="eastAsia"/>
                <w:szCs w:val="21"/>
              </w:rPr>
              <w:t>补偿</w:t>
            </w:r>
          </w:p>
        </w:tc>
        <w:tc>
          <w:tcPr>
            <w:tcW w:w="1134" w:type="dxa"/>
            <w:vAlign w:val="center"/>
          </w:tcPr>
          <w:p w:rsidR="00DD2E99" w:rsidRPr="0007233E" w:rsidRDefault="00DD2E99" w:rsidP="008C3757">
            <w:pPr>
              <w:jc w:val="center"/>
              <w:rPr>
                <w:rFonts w:ascii="宋体" w:hAnsi="宋体"/>
                <w:szCs w:val="21"/>
              </w:rPr>
            </w:pPr>
            <w:r w:rsidRPr="0007233E">
              <w:rPr>
                <w:rFonts w:ascii="宋体" w:hAnsi="宋体" w:hint="eastAsia"/>
                <w:szCs w:val="21"/>
              </w:rPr>
              <w:t>60台班</w:t>
            </w:r>
          </w:p>
        </w:tc>
        <w:tc>
          <w:tcPr>
            <w:tcW w:w="2598" w:type="dxa"/>
            <w:vAlign w:val="center"/>
          </w:tcPr>
          <w:p w:rsidR="00DD2E99" w:rsidRPr="0007233E" w:rsidRDefault="00DD2E99" w:rsidP="008C3757">
            <w:pPr>
              <w:jc w:val="center"/>
              <w:rPr>
                <w:rFonts w:ascii="宋体" w:hAnsi="宋体"/>
                <w:szCs w:val="21"/>
              </w:rPr>
            </w:pPr>
            <w:r w:rsidRPr="0007233E">
              <w:rPr>
                <w:rFonts w:ascii="宋体" w:hAnsi="宋体" w:hint="eastAsia"/>
                <w:szCs w:val="21"/>
              </w:rPr>
              <w:t>60×210=12600元</w:t>
            </w:r>
          </w:p>
        </w:tc>
        <w:tc>
          <w:tcPr>
            <w:tcW w:w="1705" w:type="dxa"/>
          </w:tcPr>
          <w:p w:rsidR="00DD2E99" w:rsidRPr="0007233E" w:rsidRDefault="00DD2E99" w:rsidP="008C3757">
            <w:pPr>
              <w:jc w:val="center"/>
              <w:rPr>
                <w:rFonts w:ascii="宋体" w:hAnsi="宋体"/>
                <w:szCs w:val="21"/>
              </w:rPr>
            </w:pPr>
            <w:r w:rsidRPr="0007233E">
              <w:rPr>
                <w:rFonts w:ascii="宋体" w:hAnsi="宋体" w:hint="eastAsia"/>
                <w:szCs w:val="21"/>
              </w:rPr>
              <w:t>台班费210元/台班</w:t>
            </w:r>
          </w:p>
        </w:tc>
      </w:tr>
      <w:tr w:rsidR="00DD2E99" w:rsidRPr="0007233E" w:rsidTr="008C3757">
        <w:tc>
          <w:tcPr>
            <w:tcW w:w="675" w:type="dxa"/>
            <w:vAlign w:val="center"/>
          </w:tcPr>
          <w:p w:rsidR="00DD2E99" w:rsidRPr="0007233E" w:rsidRDefault="00DD2E99" w:rsidP="008C3757">
            <w:pPr>
              <w:jc w:val="center"/>
              <w:rPr>
                <w:rFonts w:ascii="宋体" w:hAnsi="宋体"/>
                <w:b/>
                <w:szCs w:val="21"/>
              </w:rPr>
            </w:pPr>
            <w:r w:rsidRPr="0007233E">
              <w:rPr>
                <w:rFonts w:ascii="宋体" w:hAnsi="宋体" w:hint="eastAsia"/>
                <w:b/>
                <w:szCs w:val="21"/>
              </w:rPr>
              <w:t>3</w:t>
            </w:r>
          </w:p>
        </w:tc>
        <w:tc>
          <w:tcPr>
            <w:tcW w:w="2410" w:type="dxa"/>
            <w:vAlign w:val="center"/>
          </w:tcPr>
          <w:p w:rsidR="00DD2E99" w:rsidRPr="0007233E" w:rsidRDefault="00DD2E99" w:rsidP="008C3757">
            <w:pPr>
              <w:jc w:val="center"/>
              <w:rPr>
                <w:rFonts w:ascii="宋体" w:hAnsi="宋体"/>
                <w:szCs w:val="21"/>
              </w:rPr>
            </w:pPr>
            <w:r w:rsidRPr="0007233E">
              <w:rPr>
                <w:rFonts w:ascii="宋体" w:hAnsi="宋体" w:hint="eastAsia"/>
                <w:szCs w:val="21"/>
              </w:rPr>
              <w:t>人工窝工补偿</w:t>
            </w:r>
          </w:p>
        </w:tc>
        <w:tc>
          <w:tcPr>
            <w:tcW w:w="1134" w:type="dxa"/>
            <w:vAlign w:val="center"/>
          </w:tcPr>
          <w:p w:rsidR="00DD2E99" w:rsidRPr="0007233E" w:rsidRDefault="00DD2E99" w:rsidP="008C3757">
            <w:pPr>
              <w:jc w:val="center"/>
              <w:rPr>
                <w:rFonts w:ascii="宋体" w:hAnsi="宋体"/>
                <w:szCs w:val="21"/>
              </w:rPr>
            </w:pPr>
            <w:r w:rsidRPr="0007233E">
              <w:rPr>
                <w:rFonts w:ascii="宋体" w:hAnsi="宋体" w:hint="eastAsia"/>
                <w:szCs w:val="21"/>
              </w:rPr>
              <w:t>1600工日</w:t>
            </w:r>
          </w:p>
        </w:tc>
        <w:tc>
          <w:tcPr>
            <w:tcW w:w="2598" w:type="dxa"/>
            <w:vAlign w:val="center"/>
          </w:tcPr>
          <w:p w:rsidR="00DD2E99" w:rsidRPr="0007233E" w:rsidRDefault="00DD2E99" w:rsidP="008C3757">
            <w:pPr>
              <w:jc w:val="center"/>
              <w:rPr>
                <w:rFonts w:ascii="宋体" w:hAnsi="宋体"/>
                <w:szCs w:val="21"/>
              </w:rPr>
            </w:pPr>
            <w:r w:rsidRPr="0007233E">
              <w:rPr>
                <w:rFonts w:ascii="宋体" w:hAnsi="宋体" w:hint="eastAsia"/>
                <w:szCs w:val="21"/>
              </w:rPr>
              <w:t>1600×85=136000元</w:t>
            </w:r>
          </w:p>
        </w:tc>
        <w:tc>
          <w:tcPr>
            <w:tcW w:w="1705" w:type="dxa"/>
          </w:tcPr>
          <w:p w:rsidR="00DD2E99" w:rsidRPr="0007233E" w:rsidRDefault="00DD2E99" w:rsidP="008C3757">
            <w:pPr>
              <w:jc w:val="center"/>
              <w:rPr>
                <w:rFonts w:ascii="宋体" w:hAnsi="宋体"/>
                <w:szCs w:val="21"/>
              </w:rPr>
            </w:pPr>
            <w:r w:rsidRPr="0007233E">
              <w:rPr>
                <w:rFonts w:ascii="宋体" w:hAnsi="宋体" w:hint="eastAsia"/>
                <w:szCs w:val="21"/>
              </w:rPr>
              <w:t>人工工日单价85元/台班</w:t>
            </w:r>
          </w:p>
        </w:tc>
      </w:tr>
    </w:tbl>
    <w:p w:rsidR="00DD2E99" w:rsidRDefault="00DD2E99" w:rsidP="00DD2E99">
      <w:r>
        <w:rPr>
          <w:rFonts w:hint="eastAsia"/>
        </w:rPr>
        <w:t>事件三：在施工过程中，由于建设单位供应的主材未能按时交付给施工总承包单位，致使工作</w:t>
      </w:r>
      <w:r>
        <w:rPr>
          <w:rFonts w:hint="eastAsia"/>
        </w:rPr>
        <w:t>K</w:t>
      </w:r>
      <w:r>
        <w:rPr>
          <w:rFonts w:hint="eastAsia"/>
        </w:rPr>
        <w:t>的实际进度在第</w:t>
      </w:r>
      <w:r>
        <w:rPr>
          <w:rFonts w:hint="eastAsia"/>
        </w:rPr>
        <w:t>11</w:t>
      </w:r>
      <w:r>
        <w:rPr>
          <w:rFonts w:hint="eastAsia"/>
        </w:rPr>
        <w:t>月底时拖后三个月：部分施工机械由于施工总承包单位原因未能按时进场，致使工作</w:t>
      </w:r>
      <w:r>
        <w:rPr>
          <w:rFonts w:hint="eastAsia"/>
        </w:rPr>
        <w:t>H</w:t>
      </w:r>
      <w:r>
        <w:rPr>
          <w:rFonts w:hint="eastAsia"/>
        </w:rPr>
        <w:t>的实际进度在第</w:t>
      </w:r>
      <w:r>
        <w:rPr>
          <w:rFonts w:hint="eastAsia"/>
        </w:rPr>
        <w:t>11</w:t>
      </w:r>
      <w:r>
        <w:rPr>
          <w:rFonts w:hint="eastAsia"/>
        </w:rPr>
        <w:t>月底时拖后一个月；在工作</w:t>
      </w:r>
      <w:r>
        <w:rPr>
          <w:rFonts w:hint="eastAsia"/>
        </w:rPr>
        <w:t>F</w:t>
      </w:r>
      <w:r>
        <w:rPr>
          <w:rFonts w:hint="eastAsia"/>
        </w:rPr>
        <w:t>进行过程中，由于施工工艺不符合施工规范要求导致发生质量问题，被监理工程师责令整改，致使工作</w:t>
      </w:r>
      <w:r>
        <w:rPr>
          <w:rFonts w:hint="eastAsia"/>
        </w:rPr>
        <w:t>F</w:t>
      </w:r>
      <w:r>
        <w:rPr>
          <w:rFonts w:hint="eastAsia"/>
        </w:rPr>
        <w:t>的实际进度在第</w:t>
      </w:r>
      <w:r>
        <w:rPr>
          <w:rFonts w:hint="eastAsia"/>
        </w:rPr>
        <w:t>11</w:t>
      </w:r>
      <w:r>
        <w:rPr>
          <w:rFonts w:hint="eastAsia"/>
        </w:rPr>
        <w:t>月底时拖后一个月。施工总承包单位就工作</w:t>
      </w:r>
      <w:r>
        <w:rPr>
          <w:rFonts w:hint="eastAsia"/>
        </w:rPr>
        <w:t>K</w:t>
      </w:r>
      <w:r>
        <w:rPr>
          <w:rFonts w:hint="eastAsia"/>
        </w:rPr>
        <w:t>、</w:t>
      </w:r>
      <w:r>
        <w:rPr>
          <w:rFonts w:hint="eastAsia"/>
        </w:rPr>
        <w:t>H</w:t>
      </w:r>
      <w:r>
        <w:rPr>
          <w:rFonts w:hint="eastAsia"/>
        </w:rPr>
        <w:t>、</w:t>
      </w:r>
      <w:r>
        <w:rPr>
          <w:rFonts w:hint="eastAsia"/>
        </w:rPr>
        <w:t>F</w:t>
      </w:r>
      <w:r>
        <w:rPr>
          <w:rFonts w:hint="eastAsia"/>
        </w:rPr>
        <w:t>工期拖后分别提出了工期索赔。</w:t>
      </w:r>
    </w:p>
    <w:p w:rsidR="00DD2E99" w:rsidRDefault="00DD2E99" w:rsidP="00DD2E99">
      <w:r>
        <w:rPr>
          <w:rFonts w:hint="eastAsia"/>
        </w:rPr>
        <w:t>事件四：施工总承包单位根据材料清单采购了一批装修材料，经计算分析，各种材料价款占该批材料价款及累计百分比如下图所示。</w:t>
      </w:r>
    </w:p>
    <w:p w:rsidR="00DD2E99" w:rsidRDefault="00DD2E99" w:rsidP="00DD2E99">
      <w:r>
        <w:rPr>
          <w:rFonts w:hint="eastAsia"/>
        </w:rPr>
        <w:t>各种装饰装修材料占该批材料价款的累计百分比一览表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2"/>
        <w:gridCol w:w="3018"/>
        <w:gridCol w:w="2131"/>
        <w:gridCol w:w="2131"/>
      </w:tblGrid>
      <w:tr w:rsidR="00DD2E99" w:rsidRPr="0007233E" w:rsidTr="008C3757">
        <w:tc>
          <w:tcPr>
            <w:tcW w:w="1242" w:type="dxa"/>
          </w:tcPr>
          <w:p w:rsidR="00DD2E99" w:rsidRPr="0007233E" w:rsidRDefault="00DD2E99" w:rsidP="008C3757">
            <w:pPr>
              <w:jc w:val="center"/>
              <w:rPr>
                <w:rFonts w:ascii="宋体" w:hAnsi="宋体"/>
                <w:szCs w:val="21"/>
              </w:rPr>
            </w:pPr>
            <w:r w:rsidRPr="0007233E">
              <w:rPr>
                <w:rFonts w:ascii="宋体" w:hAnsi="宋体" w:hint="eastAsia"/>
                <w:szCs w:val="21"/>
              </w:rPr>
              <w:t>序号</w:t>
            </w:r>
          </w:p>
        </w:tc>
        <w:tc>
          <w:tcPr>
            <w:tcW w:w="3018" w:type="dxa"/>
          </w:tcPr>
          <w:p w:rsidR="00DD2E99" w:rsidRPr="0007233E" w:rsidRDefault="00DD2E99" w:rsidP="008C3757">
            <w:pPr>
              <w:jc w:val="center"/>
              <w:rPr>
                <w:rFonts w:ascii="宋体" w:hAnsi="宋体"/>
                <w:szCs w:val="21"/>
              </w:rPr>
            </w:pPr>
            <w:r w:rsidRPr="0007233E">
              <w:rPr>
                <w:rFonts w:ascii="宋体" w:hAnsi="宋体" w:hint="eastAsia"/>
                <w:szCs w:val="21"/>
              </w:rPr>
              <w:t>材料名称</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所占比例（％）</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累计百分比（％）</w:t>
            </w:r>
          </w:p>
        </w:tc>
      </w:tr>
      <w:tr w:rsidR="00DD2E99" w:rsidRPr="0007233E" w:rsidTr="008C3757">
        <w:tc>
          <w:tcPr>
            <w:tcW w:w="1242" w:type="dxa"/>
          </w:tcPr>
          <w:p w:rsidR="00DD2E99" w:rsidRPr="0007233E" w:rsidRDefault="00DD2E99" w:rsidP="008C3757">
            <w:pPr>
              <w:jc w:val="center"/>
              <w:rPr>
                <w:rFonts w:ascii="宋体" w:hAnsi="宋体"/>
                <w:szCs w:val="21"/>
              </w:rPr>
            </w:pPr>
            <w:r w:rsidRPr="0007233E">
              <w:rPr>
                <w:rFonts w:ascii="宋体" w:hAnsi="宋体" w:hint="eastAsia"/>
                <w:szCs w:val="21"/>
              </w:rPr>
              <w:t>1</w:t>
            </w:r>
          </w:p>
        </w:tc>
        <w:tc>
          <w:tcPr>
            <w:tcW w:w="3018" w:type="dxa"/>
          </w:tcPr>
          <w:p w:rsidR="00DD2E99" w:rsidRPr="0007233E" w:rsidRDefault="00DD2E99" w:rsidP="008C3757">
            <w:pPr>
              <w:jc w:val="center"/>
              <w:rPr>
                <w:rFonts w:ascii="宋体" w:hAnsi="宋体"/>
                <w:szCs w:val="21"/>
              </w:rPr>
            </w:pPr>
            <w:r w:rsidRPr="0007233E">
              <w:rPr>
                <w:rFonts w:ascii="宋体" w:hAnsi="宋体" w:hint="eastAsia"/>
                <w:szCs w:val="21"/>
              </w:rPr>
              <w:t>实木门窗（含门套）</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30.10</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30.00</w:t>
            </w:r>
          </w:p>
        </w:tc>
      </w:tr>
      <w:tr w:rsidR="00DD2E99" w:rsidRPr="0007233E" w:rsidTr="008C3757">
        <w:tc>
          <w:tcPr>
            <w:tcW w:w="1242" w:type="dxa"/>
          </w:tcPr>
          <w:p w:rsidR="00DD2E99" w:rsidRPr="0007233E" w:rsidRDefault="00DD2E99" w:rsidP="008C3757">
            <w:pPr>
              <w:jc w:val="center"/>
              <w:rPr>
                <w:rFonts w:ascii="宋体" w:hAnsi="宋体"/>
                <w:szCs w:val="21"/>
              </w:rPr>
            </w:pPr>
            <w:r w:rsidRPr="0007233E">
              <w:rPr>
                <w:rFonts w:ascii="宋体" w:hAnsi="宋体" w:hint="eastAsia"/>
                <w:szCs w:val="21"/>
              </w:rPr>
              <w:t>2</w:t>
            </w:r>
          </w:p>
        </w:tc>
        <w:tc>
          <w:tcPr>
            <w:tcW w:w="3018" w:type="dxa"/>
          </w:tcPr>
          <w:p w:rsidR="00DD2E99" w:rsidRPr="0007233E" w:rsidRDefault="00DD2E99" w:rsidP="008C3757">
            <w:pPr>
              <w:jc w:val="center"/>
              <w:rPr>
                <w:rFonts w:ascii="宋体" w:hAnsi="宋体"/>
                <w:szCs w:val="21"/>
              </w:rPr>
            </w:pPr>
            <w:r w:rsidRPr="0007233E">
              <w:rPr>
                <w:rFonts w:ascii="宋体" w:hAnsi="宋体" w:hint="eastAsia"/>
                <w:szCs w:val="21"/>
              </w:rPr>
              <w:t>铝合金</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17.91</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48.01</w:t>
            </w:r>
          </w:p>
        </w:tc>
      </w:tr>
      <w:tr w:rsidR="00DD2E99" w:rsidRPr="0007233E" w:rsidTr="008C3757">
        <w:tc>
          <w:tcPr>
            <w:tcW w:w="1242" w:type="dxa"/>
          </w:tcPr>
          <w:p w:rsidR="00DD2E99" w:rsidRPr="0007233E" w:rsidRDefault="00DD2E99" w:rsidP="008C3757">
            <w:pPr>
              <w:jc w:val="center"/>
              <w:rPr>
                <w:rFonts w:ascii="宋体" w:hAnsi="宋体"/>
                <w:szCs w:val="21"/>
              </w:rPr>
            </w:pPr>
            <w:r w:rsidRPr="0007233E">
              <w:rPr>
                <w:rFonts w:ascii="宋体" w:hAnsi="宋体" w:hint="eastAsia"/>
                <w:szCs w:val="21"/>
              </w:rPr>
              <w:t>3</w:t>
            </w:r>
          </w:p>
        </w:tc>
        <w:tc>
          <w:tcPr>
            <w:tcW w:w="3018" w:type="dxa"/>
          </w:tcPr>
          <w:p w:rsidR="00DD2E99" w:rsidRPr="0007233E" w:rsidRDefault="00DD2E99" w:rsidP="008C3757">
            <w:pPr>
              <w:jc w:val="center"/>
              <w:rPr>
                <w:rFonts w:ascii="宋体" w:hAnsi="宋体"/>
                <w:szCs w:val="21"/>
              </w:rPr>
            </w:pPr>
            <w:r w:rsidRPr="0007233E">
              <w:rPr>
                <w:rFonts w:ascii="宋体" w:hAnsi="宋体" w:hint="eastAsia"/>
                <w:szCs w:val="21"/>
              </w:rPr>
              <w:t>细木工板</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15.31</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63.32</w:t>
            </w:r>
          </w:p>
        </w:tc>
      </w:tr>
      <w:tr w:rsidR="00DD2E99" w:rsidRPr="0007233E" w:rsidTr="008C3757">
        <w:tc>
          <w:tcPr>
            <w:tcW w:w="1242" w:type="dxa"/>
          </w:tcPr>
          <w:p w:rsidR="00DD2E99" w:rsidRPr="0007233E" w:rsidRDefault="00DD2E99" w:rsidP="008C3757">
            <w:pPr>
              <w:jc w:val="center"/>
              <w:rPr>
                <w:rFonts w:ascii="宋体" w:hAnsi="宋体"/>
                <w:szCs w:val="21"/>
              </w:rPr>
            </w:pPr>
            <w:r w:rsidRPr="0007233E">
              <w:rPr>
                <w:rFonts w:ascii="宋体" w:hAnsi="宋体" w:hint="eastAsia"/>
                <w:szCs w:val="21"/>
              </w:rPr>
              <w:t>4</w:t>
            </w:r>
          </w:p>
        </w:tc>
        <w:tc>
          <w:tcPr>
            <w:tcW w:w="3018" w:type="dxa"/>
          </w:tcPr>
          <w:p w:rsidR="00DD2E99" w:rsidRPr="0007233E" w:rsidRDefault="00DD2E99" w:rsidP="008C3757">
            <w:pPr>
              <w:jc w:val="center"/>
              <w:rPr>
                <w:rFonts w:ascii="宋体" w:hAnsi="宋体"/>
                <w:szCs w:val="21"/>
              </w:rPr>
            </w:pPr>
            <w:r w:rsidRPr="0007233E">
              <w:rPr>
                <w:rFonts w:ascii="宋体" w:hAnsi="宋体" w:hint="eastAsia"/>
                <w:szCs w:val="21"/>
              </w:rPr>
              <w:t>瓷砖</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11.60</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74.92</w:t>
            </w:r>
          </w:p>
        </w:tc>
      </w:tr>
      <w:tr w:rsidR="00DD2E99" w:rsidRPr="0007233E" w:rsidTr="008C3757">
        <w:tc>
          <w:tcPr>
            <w:tcW w:w="1242" w:type="dxa"/>
          </w:tcPr>
          <w:p w:rsidR="00DD2E99" w:rsidRPr="0007233E" w:rsidRDefault="00DD2E99" w:rsidP="008C3757">
            <w:pPr>
              <w:jc w:val="center"/>
              <w:rPr>
                <w:rFonts w:ascii="宋体" w:hAnsi="宋体"/>
                <w:szCs w:val="21"/>
              </w:rPr>
            </w:pPr>
            <w:r w:rsidRPr="0007233E">
              <w:rPr>
                <w:rFonts w:ascii="宋体" w:hAnsi="宋体" w:hint="eastAsia"/>
                <w:szCs w:val="21"/>
              </w:rPr>
              <w:t>5</w:t>
            </w:r>
          </w:p>
        </w:tc>
        <w:tc>
          <w:tcPr>
            <w:tcW w:w="3018" w:type="dxa"/>
          </w:tcPr>
          <w:p w:rsidR="00DD2E99" w:rsidRPr="0007233E" w:rsidRDefault="00DD2E99" w:rsidP="008C3757">
            <w:pPr>
              <w:jc w:val="center"/>
              <w:rPr>
                <w:rFonts w:ascii="宋体" w:hAnsi="宋体"/>
                <w:szCs w:val="21"/>
              </w:rPr>
            </w:pPr>
            <w:r w:rsidRPr="0007233E">
              <w:rPr>
                <w:rFonts w:ascii="宋体" w:hAnsi="宋体" w:hint="eastAsia"/>
                <w:szCs w:val="21"/>
              </w:rPr>
              <w:t>实木地板</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10.57</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85.49</w:t>
            </w:r>
          </w:p>
        </w:tc>
      </w:tr>
      <w:tr w:rsidR="00DD2E99" w:rsidRPr="0007233E" w:rsidTr="008C3757">
        <w:tc>
          <w:tcPr>
            <w:tcW w:w="1242" w:type="dxa"/>
          </w:tcPr>
          <w:p w:rsidR="00DD2E99" w:rsidRPr="0007233E" w:rsidRDefault="00DD2E99" w:rsidP="008C3757">
            <w:pPr>
              <w:jc w:val="center"/>
              <w:rPr>
                <w:rFonts w:ascii="宋体" w:hAnsi="宋体"/>
                <w:szCs w:val="21"/>
              </w:rPr>
            </w:pPr>
            <w:r w:rsidRPr="0007233E">
              <w:rPr>
                <w:rFonts w:ascii="宋体" w:hAnsi="宋体" w:hint="eastAsia"/>
                <w:szCs w:val="21"/>
              </w:rPr>
              <w:t>6</w:t>
            </w:r>
          </w:p>
        </w:tc>
        <w:tc>
          <w:tcPr>
            <w:tcW w:w="3018" w:type="dxa"/>
          </w:tcPr>
          <w:p w:rsidR="00DD2E99" w:rsidRPr="0007233E" w:rsidRDefault="00DD2E99" w:rsidP="008C3757">
            <w:pPr>
              <w:jc w:val="center"/>
              <w:rPr>
                <w:rFonts w:ascii="宋体" w:hAnsi="宋体"/>
                <w:szCs w:val="21"/>
              </w:rPr>
            </w:pPr>
            <w:r w:rsidRPr="0007233E">
              <w:rPr>
                <w:rFonts w:ascii="宋体" w:hAnsi="宋体" w:hint="eastAsia"/>
                <w:szCs w:val="21"/>
              </w:rPr>
              <w:t>白水泥</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9.50</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94.99</w:t>
            </w:r>
          </w:p>
        </w:tc>
      </w:tr>
      <w:tr w:rsidR="00DD2E99" w:rsidRPr="0007233E" w:rsidTr="008C3757">
        <w:tc>
          <w:tcPr>
            <w:tcW w:w="1242" w:type="dxa"/>
          </w:tcPr>
          <w:p w:rsidR="00DD2E99" w:rsidRPr="0007233E" w:rsidRDefault="00DD2E99" w:rsidP="008C3757">
            <w:pPr>
              <w:jc w:val="center"/>
              <w:rPr>
                <w:rFonts w:ascii="宋体" w:hAnsi="宋体"/>
                <w:szCs w:val="21"/>
              </w:rPr>
            </w:pPr>
            <w:r w:rsidRPr="0007233E">
              <w:rPr>
                <w:rFonts w:ascii="宋体" w:hAnsi="宋体" w:hint="eastAsia"/>
                <w:szCs w:val="21"/>
              </w:rPr>
              <w:t>7</w:t>
            </w:r>
          </w:p>
        </w:tc>
        <w:tc>
          <w:tcPr>
            <w:tcW w:w="3018" w:type="dxa"/>
          </w:tcPr>
          <w:p w:rsidR="00DD2E99" w:rsidRPr="0007233E" w:rsidRDefault="00DD2E99" w:rsidP="008C3757">
            <w:pPr>
              <w:jc w:val="center"/>
              <w:rPr>
                <w:rFonts w:ascii="宋体" w:hAnsi="宋体"/>
                <w:szCs w:val="21"/>
              </w:rPr>
            </w:pPr>
            <w:r w:rsidRPr="0007233E">
              <w:rPr>
                <w:rFonts w:ascii="宋体" w:hAnsi="宋体" w:hint="eastAsia"/>
                <w:szCs w:val="21"/>
              </w:rPr>
              <w:t>其他</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5.01</w:t>
            </w:r>
          </w:p>
        </w:tc>
        <w:tc>
          <w:tcPr>
            <w:tcW w:w="2131" w:type="dxa"/>
          </w:tcPr>
          <w:p w:rsidR="00DD2E99" w:rsidRPr="0007233E" w:rsidRDefault="00DD2E99" w:rsidP="008C3757">
            <w:pPr>
              <w:jc w:val="center"/>
              <w:rPr>
                <w:rFonts w:ascii="宋体" w:hAnsi="宋体"/>
                <w:szCs w:val="21"/>
              </w:rPr>
            </w:pPr>
            <w:r w:rsidRPr="0007233E">
              <w:rPr>
                <w:rFonts w:ascii="宋体" w:hAnsi="宋体" w:hint="eastAsia"/>
                <w:szCs w:val="21"/>
              </w:rPr>
              <w:t>100.00</w:t>
            </w:r>
          </w:p>
        </w:tc>
      </w:tr>
    </w:tbl>
    <w:p w:rsidR="00DD2E99" w:rsidRDefault="00DD2E99" w:rsidP="00DD2E99">
      <w:r>
        <w:rPr>
          <w:rFonts w:hint="eastAsia"/>
        </w:rPr>
        <w:t>【问题】</w:t>
      </w:r>
    </w:p>
    <w:p w:rsidR="00DD2E99" w:rsidRDefault="00DD2E99" w:rsidP="00DD2E99">
      <w:r w:rsidRPr="005F7D61">
        <w:rPr>
          <w:rFonts w:hint="eastAsia"/>
        </w:rPr>
        <w:t>1.</w:t>
      </w:r>
      <w:r>
        <w:rPr>
          <w:rFonts w:hint="eastAsia"/>
        </w:rPr>
        <w:t>事件一中，施工总承包单位应重点控制哪条线路（以网络图节点表示）？</w:t>
      </w:r>
    </w:p>
    <w:p w:rsidR="00DD2E99" w:rsidRDefault="00DD2E99" w:rsidP="00DD2E99">
      <w:r w:rsidRPr="005F7D61">
        <w:rPr>
          <w:rFonts w:hint="eastAsia"/>
        </w:rPr>
        <w:lastRenderedPageBreak/>
        <w:t>2.</w:t>
      </w:r>
      <w:r>
        <w:rPr>
          <w:rFonts w:hint="eastAsia"/>
        </w:rPr>
        <w:t>事件二中，费用索赔申请一览表中有哪些不妥之处？分别说明理由。</w:t>
      </w:r>
    </w:p>
    <w:p w:rsidR="00DD2E99" w:rsidRDefault="00DD2E99" w:rsidP="00DD2E99">
      <w:r w:rsidRPr="005F7D61">
        <w:rPr>
          <w:rFonts w:hint="eastAsia"/>
        </w:rPr>
        <w:t>2.</w:t>
      </w:r>
      <w:r>
        <w:rPr>
          <w:rFonts w:hint="eastAsia"/>
        </w:rPr>
        <w:t>事件三中，分别分析工作</w:t>
      </w:r>
      <w:r>
        <w:rPr>
          <w:rFonts w:hint="eastAsia"/>
        </w:rPr>
        <w:t>K</w:t>
      </w:r>
      <w:r>
        <w:rPr>
          <w:rFonts w:hint="eastAsia"/>
        </w:rPr>
        <w:t>、</w:t>
      </w:r>
      <w:r>
        <w:rPr>
          <w:rFonts w:hint="eastAsia"/>
        </w:rPr>
        <w:t>H</w:t>
      </w:r>
      <w:r>
        <w:rPr>
          <w:rFonts w:hint="eastAsia"/>
        </w:rPr>
        <w:t>、</w:t>
      </w:r>
      <w:r>
        <w:rPr>
          <w:rFonts w:hint="eastAsia"/>
        </w:rPr>
        <w:t>F</w:t>
      </w:r>
      <w:r>
        <w:rPr>
          <w:rFonts w:hint="eastAsia"/>
        </w:rPr>
        <w:t>的总时差，并判断其进度偏差对施工总期的影响，分别判断施工总承包单位就工作</w:t>
      </w:r>
      <w:r>
        <w:rPr>
          <w:rFonts w:hint="eastAsia"/>
        </w:rPr>
        <w:t>K</w:t>
      </w:r>
      <w:r>
        <w:rPr>
          <w:rFonts w:hint="eastAsia"/>
        </w:rPr>
        <w:t>、</w:t>
      </w:r>
      <w:r>
        <w:rPr>
          <w:rFonts w:hint="eastAsia"/>
        </w:rPr>
        <w:t>H</w:t>
      </w:r>
      <w:r>
        <w:rPr>
          <w:rFonts w:hint="eastAsia"/>
        </w:rPr>
        <w:t>、</w:t>
      </w:r>
      <w:r>
        <w:rPr>
          <w:rFonts w:hint="eastAsia"/>
        </w:rPr>
        <w:t>F</w:t>
      </w:r>
      <w:r>
        <w:rPr>
          <w:rFonts w:hint="eastAsia"/>
        </w:rPr>
        <w:t>工期索赔是否成立？</w:t>
      </w:r>
    </w:p>
    <w:p w:rsidR="00DD2E99" w:rsidRDefault="00DD2E99" w:rsidP="00DD2E99">
      <w:r w:rsidRPr="005F7D61">
        <w:rPr>
          <w:rFonts w:hint="eastAsia"/>
        </w:rPr>
        <w:t>4.</w:t>
      </w:r>
      <w:r>
        <w:rPr>
          <w:rFonts w:hint="eastAsia"/>
        </w:rPr>
        <w:t>事件四中，根据“</w:t>
      </w:r>
      <w:r>
        <w:rPr>
          <w:rFonts w:hint="eastAsia"/>
        </w:rPr>
        <w:t>ABC</w:t>
      </w:r>
      <w:r>
        <w:rPr>
          <w:rFonts w:hint="eastAsia"/>
        </w:rPr>
        <w:t>分类法”，分别指出重点管理材料名称（</w:t>
      </w:r>
      <w:r>
        <w:rPr>
          <w:rFonts w:hint="eastAsia"/>
        </w:rPr>
        <w:t>A</w:t>
      </w:r>
      <w:r>
        <w:rPr>
          <w:rFonts w:hint="eastAsia"/>
        </w:rPr>
        <w:t>类材料）和次要管理材料名称（</w:t>
      </w:r>
      <w:r>
        <w:rPr>
          <w:rFonts w:hint="eastAsia"/>
        </w:rPr>
        <w:t>B</w:t>
      </w:r>
      <w:r>
        <w:rPr>
          <w:rFonts w:hint="eastAsia"/>
        </w:rPr>
        <w:t>类材料）。</w:t>
      </w:r>
    </w:p>
    <w:p w:rsidR="00DD2E99" w:rsidRDefault="00DD2E99" w:rsidP="00DD2E99">
      <w:pPr>
        <w:rPr>
          <w:rFonts w:hint="eastAsia"/>
        </w:rPr>
      </w:pPr>
      <w:r>
        <w:rPr>
          <w:noProof/>
        </w:rPr>
        <w:drawing>
          <wp:inline distT="0" distB="0" distL="0" distR="0">
            <wp:extent cx="5274310" cy="3503420"/>
            <wp:effectExtent l="19050" t="0" r="2540" b="0"/>
            <wp:docPr id="11" name="图片 11" descr="C:\Documents and Settings\cdel\桌面\建筑1\案例一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cdel\桌面\建筑1\案例一 拷贝.jpg"/>
                    <pic:cNvPicPr>
                      <a:picLocks noChangeAspect="1" noChangeArrowheads="1"/>
                    </pic:cNvPicPr>
                  </pic:nvPicPr>
                  <pic:blipFill>
                    <a:blip r:embed="rId18" cstate="print"/>
                    <a:srcRect/>
                    <a:stretch>
                      <a:fillRect/>
                    </a:stretch>
                  </pic:blipFill>
                  <pic:spPr bwMode="auto">
                    <a:xfrm>
                      <a:off x="0" y="0"/>
                      <a:ext cx="5274310" cy="3503420"/>
                    </a:xfrm>
                    <a:prstGeom prst="rect">
                      <a:avLst/>
                    </a:prstGeom>
                    <a:noFill/>
                    <a:ln w="9525">
                      <a:noFill/>
                      <a:miter lim="800000"/>
                      <a:headEnd/>
                      <a:tailEnd/>
                    </a:ln>
                  </pic:spPr>
                </pic:pic>
              </a:graphicData>
            </a:graphic>
          </wp:inline>
        </w:drawing>
      </w:r>
    </w:p>
    <w:p w:rsidR="00DD2E99" w:rsidRDefault="00DD2E99" w:rsidP="00DD2E99">
      <w:r>
        <w:rPr>
          <w:rFonts w:hint="eastAsia"/>
        </w:rPr>
        <w:t>案例（二）</w:t>
      </w:r>
    </w:p>
    <w:p w:rsidR="00DD2E99" w:rsidRDefault="00DD2E99" w:rsidP="00DD2E99">
      <w:r>
        <w:rPr>
          <w:rFonts w:hint="eastAsia"/>
        </w:rPr>
        <w:t>背景资料：</w:t>
      </w:r>
    </w:p>
    <w:p w:rsidR="00DD2E99" w:rsidRDefault="00DD2E99" w:rsidP="00DD2E99">
      <w:r>
        <w:rPr>
          <w:rFonts w:hint="eastAsia"/>
        </w:rPr>
        <w:t>某办公楼工程，建筑面积</w:t>
      </w:r>
      <w:r>
        <w:rPr>
          <w:rFonts w:hint="eastAsia"/>
        </w:rPr>
        <w:t>45000m</w:t>
      </w:r>
      <w:r w:rsidRPr="007E0CF3">
        <w:rPr>
          <w:rFonts w:hint="eastAsia"/>
          <w:vertAlign w:val="superscript"/>
        </w:rPr>
        <w:t>2</w:t>
      </w:r>
      <w:r>
        <w:rPr>
          <w:rFonts w:hint="eastAsia"/>
        </w:rPr>
        <w:t>，钢筋混凝土框架—剪力墙结构，地下一层，地上十二层，层高</w:t>
      </w:r>
      <w:r>
        <w:rPr>
          <w:rFonts w:hint="eastAsia"/>
        </w:rPr>
        <w:t>5m</w:t>
      </w:r>
      <w:r>
        <w:rPr>
          <w:rFonts w:hint="eastAsia"/>
        </w:rPr>
        <w:t>，抗震等级一级，内墙装饰面层为油漆、涂料，地下工程防水为混凝土自防水和外贴卷材防水。</w:t>
      </w:r>
    </w:p>
    <w:p w:rsidR="00DD2E99" w:rsidRDefault="00DD2E99" w:rsidP="00DD2E99">
      <w:r>
        <w:rPr>
          <w:rFonts w:hint="eastAsia"/>
        </w:rPr>
        <w:t>施工过程中，发生了下列事件：</w:t>
      </w:r>
    </w:p>
    <w:p w:rsidR="00DD2E99" w:rsidRDefault="00DD2E99" w:rsidP="00DD2E99">
      <w:r>
        <w:rPr>
          <w:rFonts w:hint="eastAsia"/>
        </w:rPr>
        <w:t>事件</w:t>
      </w:r>
      <w:proofErr w:type="gramStart"/>
      <w:r>
        <w:rPr>
          <w:rFonts w:hint="eastAsia"/>
        </w:rPr>
        <w:t>一</w:t>
      </w:r>
      <w:proofErr w:type="gramEnd"/>
      <w:r>
        <w:rPr>
          <w:rFonts w:hint="eastAsia"/>
        </w:rPr>
        <w:t>：项目部按规定向监理工程师提交调查后</w:t>
      </w:r>
      <w:r>
        <w:rPr>
          <w:rFonts w:hint="eastAsia"/>
        </w:rPr>
        <w:t>HRB400E</w:t>
      </w:r>
      <w:r>
        <w:rPr>
          <w:rFonts w:hint="eastAsia"/>
        </w:rPr>
        <w:t>Φ</w:t>
      </w:r>
      <w:r>
        <w:rPr>
          <w:rFonts w:hint="eastAsia"/>
        </w:rPr>
        <w:t>12</w:t>
      </w:r>
      <w:r>
        <w:rPr>
          <w:rFonts w:hint="eastAsia"/>
        </w:rPr>
        <w:t>钢筋复试报告。主要检测数据为：抗拉强度实测值</w:t>
      </w:r>
      <w:r>
        <w:rPr>
          <w:rFonts w:hint="eastAsia"/>
        </w:rPr>
        <w:t>561N/mm</w:t>
      </w:r>
      <w:r w:rsidRPr="007E0CF3">
        <w:rPr>
          <w:rFonts w:hint="eastAsia"/>
          <w:vertAlign w:val="superscript"/>
        </w:rPr>
        <w:t>2</w:t>
      </w:r>
      <w:r>
        <w:rPr>
          <w:rFonts w:hint="eastAsia"/>
        </w:rPr>
        <w:t>，屈服强度实测值</w:t>
      </w:r>
      <w:r>
        <w:rPr>
          <w:rFonts w:hint="eastAsia"/>
        </w:rPr>
        <w:t>460N/mm</w:t>
      </w:r>
      <w:r w:rsidRPr="007E0CF3">
        <w:rPr>
          <w:rFonts w:hint="eastAsia"/>
          <w:vertAlign w:val="superscript"/>
        </w:rPr>
        <w:t>2</w:t>
      </w:r>
      <w:r>
        <w:rPr>
          <w:rFonts w:hint="eastAsia"/>
        </w:rPr>
        <w:t>，实测重量</w:t>
      </w:r>
      <w:r>
        <w:rPr>
          <w:rFonts w:hint="eastAsia"/>
        </w:rPr>
        <w:t>0.816kg/m</w:t>
      </w:r>
      <w:r>
        <w:rPr>
          <w:rFonts w:hint="eastAsia"/>
        </w:rPr>
        <w:t>（</w:t>
      </w:r>
      <w:r>
        <w:rPr>
          <w:rFonts w:hint="eastAsia"/>
        </w:rPr>
        <w:t xml:space="preserve">HRB400E </w:t>
      </w:r>
      <w:r>
        <w:rPr>
          <w:rFonts w:hint="eastAsia"/>
        </w:rPr>
        <w:t>Φ</w:t>
      </w:r>
      <w:r>
        <w:rPr>
          <w:rFonts w:hint="eastAsia"/>
        </w:rPr>
        <w:t>12</w:t>
      </w:r>
      <w:r>
        <w:rPr>
          <w:rFonts w:hint="eastAsia"/>
        </w:rPr>
        <w:t>钢筋：屈服强度标准值</w:t>
      </w:r>
      <w:r>
        <w:rPr>
          <w:rFonts w:hint="eastAsia"/>
        </w:rPr>
        <w:t>400N/mm</w:t>
      </w:r>
      <w:r w:rsidRPr="007E0CF3">
        <w:rPr>
          <w:rFonts w:hint="eastAsia"/>
          <w:vertAlign w:val="superscript"/>
        </w:rPr>
        <w:t>2</w:t>
      </w:r>
      <w:r>
        <w:rPr>
          <w:rFonts w:hint="eastAsia"/>
        </w:rPr>
        <w:t>，极限强度标准值</w:t>
      </w:r>
      <w:r>
        <w:rPr>
          <w:rFonts w:hint="eastAsia"/>
        </w:rPr>
        <w:t>540N/mm</w:t>
      </w:r>
      <w:r w:rsidRPr="007E0CF3">
        <w:rPr>
          <w:rFonts w:hint="eastAsia"/>
          <w:vertAlign w:val="superscript"/>
        </w:rPr>
        <w:t>2</w:t>
      </w:r>
      <w:r>
        <w:rPr>
          <w:rFonts w:hint="eastAsia"/>
        </w:rPr>
        <w:t>，理论重量</w:t>
      </w:r>
      <w:r>
        <w:rPr>
          <w:rFonts w:hint="eastAsia"/>
        </w:rPr>
        <w:t>0.888kg/m</w:t>
      </w:r>
      <w:r>
        <w:rPr>
          <w:rFonts w:hint="eastAsia"/>
        </w:rPr>
        <w:t>）。</w:t>
      </w:r>
    </w:p>
    <w:p w:rsidR="00DD2E99" w:rsidRDefault="00DD2E99" w:rsidP="00DD2E99">
      <w:r>
        <w:rPr>
          <w:rFonts w:hint="eastAsia"/>
        </w:rPr>
        <w:t>事件二：五层某施工段现浇结构尺寸检验批验收表（部分）如下：</w:t>
      </w:r>
    </w:p>
    <w:tbl>
      <w:tblPr>
        <w:tblW w:w="7935" w:type="dxa"/>
        <w:tblLook w:val="04A0"/>
      </w:tblPr>
      <w:tblGrid>
        <w:gridCol w:w="436"/>
        <w:gridCol w:w="722"/>
        <w:gridCol w:w="646"/>
        <w:gridCol w:w="1024"/>
        <w:gridCol w:w="1187"/>
        <w:gridCol w:w="436"/>
        <w:gridCol w:w="326"/>
        <w:gridCol w:w="326"/>
        <w:gridCol w:w="436"/>
        <w:gridCol w:w="436"/>
        <w:gridCol w:w="326"/>
        <w:gridCol w:w="326"/>
        <w:gridCol w:w="436"/>
        <w:gridCol w:w="436"/>
        <w:gridCol w:w="436"/>
      </w:tblGrid>
      <w:tr w:rsidR="00DD2E99" w:rsidRPr="0007233E" w:rsidTr="008C3757">
        <w:trPr>
          <w:trHeight w:val="237"/>
        </w:trPr>
        <w:tc>
          <w:tcPr>
            <w:tcW w:w="4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一般项目</w:t>
            </w:r>
          </w:p>
        </w:tc>
        <w:tc>
          <w:tcPr>
            <w:tcW w:w="2392" w:type="dxa"/>
            <w:gridSpan w:val="3"/>
            <w:tcBorders>
              <w:top w:val="single" w:sz="4" w:space="0" w:color="auto"/>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项目</w:t>
            </w:r>
          </w:p>
        </w:tc>
        <w:tc>
          <w:tcPr>
            <w:tcW w:w="1187" w:type="dxa"/>
            <w:tcBorders>
              <w:top w:val="single" w:sz="4" w:space="0" w:color="auto"/>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允许偏差</w:t>
            </w:r>
          </w:p>
        </w:tc>
        <w:tc>
          <w:tcPr>
            <w:tcW w:w="3920" w:type="dxa"/>
            <w:gridSpan w:val="10"/>
            <w:tcBorders>
              <w:top w:val="single" w:sz="4" w:space="0" w:color="auto"/>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检查结果（cm）</w:t>
            </w:r>
          </w:p>
        </w:tc>
      </w:tr>
      <w:tr w:rsidR="00DD2E99" w:rsidRPr="0007233E" w:rsidTr="008C3757">
        <w:trPr>
          <w:trHeight w:val="237"/>
        </w:trPr>
        <w:tc>
          <w:tcPr>
            <w:tcW w:w="436" w:type="dxa"/>
            <w:vMerge/>
            <w:tcBorders>
              <w:top w:val="single" w:sz="4" w:space="0" w:color="auto"/>
              <w:left w:val="single" w:sz="4" w:space="0" w:color="auto"/>
              <w:bottom w:val="single" w:sz="4" w:space="0" w:color="auto"/>
              <w:right w:val="single" w:sz="4" w:space="0" w:color="auto"/>
            </w:tcBorders>
            <w:vAlign w:val="center"/>
            <w:hideMark/>
          </w:tcPr>
          <w:p w:rsidR="00DD2E99" w:rsidRPr="0007233E" w:rsidRDefault="00DD2E99" w:rsidP="008C3757">
            <w:pPr>
              <w:ind w:firstLineChars="201" w:firstLine="422"/>
              <w:rPr>
                <w:rFonts w:ascii="宋体" w:hAnsi="宋体" w:cs="宋体"/>
                <w:color w:val="000000"/>
                <w:szCs w:val="21"/>
              </w:rPr>
            </w:pPr>
          </w:p>
        </w:tc>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轴线位置</w:t>
            </w:r>
          </w:p>
        </w:tc>
        <w:tc>
          <w:tcPr>
            <w:tcW w:w="1670" w:type="dxa"/>
            <w:gridSpan w:val="2"/>
            <w:tcBorders>
              <w:top w:val="single" w:sz="4" w:space="0" w:color="auto"/>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基础</w:t>
            </w:r>
          </w:p>
        </w:tc>
        <w:tc>
          <w:tcPr>
            <w:tcW w:w="1187"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15</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10</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2</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5</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7</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16</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r>
      <w:tr w:rsidR="00DD2E99" w:rsidRPr="0007233E" w:rsidTr="008C3757">
        <w:trPr>
          <w:trHeight w:val="237"/>
        </w:trPr>
        <w:tc>
          <w:tcPr>
            <w:tcW w:w="436" w:type="dxa"/>
            <w:vMerge/>
            <w:tcBorders>
              <w:top w:val="single" w:sz="4" w:space="0" w:color="auto"/>
              <w:left w:val="single" w:sz="4" w:space="0" w:color="auto"/>
              <w:bottom w:val="single" w:sz="4" w:space="0" w:color="auto"/>
              <w:right w:val="single" w:sz="4" w:space="0" w:color="auto"/>
            </w:tcBorders>
            <w:vAlign w:val="center"/>
            <w:hideMark/>
          </w:tcPr>
          <w:p w:rsidR="00DD2E99" w:rsidRPr="0007233E" w:rsidRDefault="00DD2E99" w:rsidP="008C3757">
            <w:pPr>
              <w:ind w:firstLineChars="201" w:firstLine="422"/>
              <w:rPr>
                <w:rFonts w:ascii="宋体" w:hAnsi="宋体" w:cs="宋体"/>
                <w:color w:val="000000"/>
                <w:szCs w:val="21"/>
              </w:rPr>
            </w:pPr>
          </w:p>
        </w:tc>
        <w:tc>
          <w:tcPr>
            <w:tcW w:w="722" w:type="dxa"/>
            <w:vMerge/>
            <w:tcBorders>
              <w:top w:val="nil"/>
              <w:left w:val="single" w:sz="4" w:space="0" w:color="auto"/>
              <w:bottom w:val="single" w:sz="4" w:space="0" w:color="auto"/>
              <w:right w:val="single" w:sz="4" w:space="0" w:color="auto"/>
            </w:tcBorders>
            <w:vAlign w:val="center"/>
            <w:hideMark/>
          </w:tcPr>
          <w:p w:rsidR="00DD2E99" w:rsidRPr="0007233E" w:rsidRDefault="00DD2E99" w:rsidP="008C3757">
            <w:pPr>
              <w:rPr>
                <w:rFonts w:ascii="宋体" w:hAnsi="宋体" w:cs="宋体"/>
                <w:color w:val="000000"/>
                <w:szCs w:val="21"/>
              </w:rPr>
            </w:pPr>
          </w:p>
        </w:tc>
        <w:tc>
          <w:tcPr>
            <w:tcW w:w="1670" w:type="dxa"/>
            <w:gridSpan w:val="2"/>
            <w:tcBorders>
              <w:top w:val="single" w:sz="4" w:space="0" w:color="auto"/>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独立基础</w:t>
            </w:r>
          </w:p>
        </w:tc>
        <w:tc>
          <w:tcPr>
            <w:tcW w:w="1187"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10</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r>
      <w:tr w:rsidR="00DD2E99" w:rsidRPr="0007233E" w:rsidTr="008C3757">
        <w:trPr>
          <w:trHeight w:val="237"/>
        </w:trPr>
        <w:tc>
          <w:tcPr>
            <w:tcW w:w="436" w:type="dxa"/>
            <w:vMerge/>
            <w:tcBorders>
              <w:top w:val="single" w:sz="4" w:space="0" w:color="auto"/>
              <w:left w:val="single" w:sz="4" w:space="0" w:color="auto"/>
              <w:bottom w:val="single" w:sz="4" w:space="0" w:color="auto"/>
              <w:right w:val="single" w:sz="4" w:space="0" w:color="auto"/>
            </w:tcBorders>
            <w:vAlign w:val="center"/>
            <w:hideMark/>
          </w:tcPr>
          <w:p w:rsidR="00DD2E99" w:rsidRPr="0007233E" w:rsidRDefault="00DD2E99" w:rsidP="008C3757">
            <w:pPr>
              <w:ind w:firstLineChars="201" w:firstLine="422"/>
              <w:rPr>
                <w:rFonts w:ascii="宋体" w:hAnsi="宋体" w:cs="宋体"/>
                <w:color w:val="000000"/>
                <w:szCs w:val="21"/>
              </w:rPr>
            </w:pPr>
          </w:p>
        </w:tc>
        <w:tc>
          <w:tcPr>
            <w:tcW w:w="722" w:type="dxa"/>
            <w:vMerge/>
            <w:tcBorders>
              <w:top w:val="nil"/>
              <w:left w:val="single" w:sz="4" w:space="0" w:color="auto"/>
              <w:bottom w:val="single" w:sz="4" w:space="0" w:color="auto"/>
              <w:right w:val="single" w:sz="4" w:space="0" w:color="auto"/>
            </w:tcBorders>
            <w:vAlign w:val="center"/>
            <w:hideMark/>
          </w:tcPr>
          <w:p w:rsidR="00DD2E99" w:rsidRPr="0007233E" w:rsidRDefault="00DD2E99" w:rsidP="008C3757">
            <w:pPr>
              <w:rPr>
                <w:rFonts w:ascii="宋体" w:hAnsi="宋体" w:cs="宋体"/>
                <w:color w:val="000000"/>
                <w:szCs w:val="21"/>
              </w:rPr>
            </w:pPr>
          </w:p>
        </w:tc>
        <w:tc>
          <w:tcPr>
            <w:tcW w:w="1670" w:type="dxa"/>
            <w:gridSpan w:val="2"/>
            <w:tcBorders>
              <w:top w:val="single" w:sz="4" w:space="0" w:color="auto"/>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柱、梁、墙</w:t>
            </w:r>
          </w:p>
        </w:tc>
        <w:tc>
          <w:tcPr>
            <w:tcW w:w="1187"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8</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6</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5</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7</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8</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3</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9</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5</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9</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1</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10</w:t>
            </w:r>
          </w:p>
        </w:tc>
      </w:tr>
      <w:tr w:rsidR="00DD2E99" w:rsidRPr="0007233E" w:rsidTr="008C3757">
        <w:trPr>
          <w:trHeight w:val="237"/>
        </w:trPr>
        <w:tc>
          <w:tcPr>
            <w:tcW w:w="436" w:type="dxa"/>
            <w:vMerge/>
            <w:tcBorders>
              <w:top w:val="single" w:sz="4" w:space="0" w:color="auto"/>
              <w:left w:val="single" w:sz="4" w:space="0" w:color="auto"/>
              <w:bottom w:val="single" w:sz="4" w:space="0" w:color="auto"/>
              <w:right w:val="single" w:sz="4" w:space="0" w:color="auto"/>
            </w:tcBorders>
            <w:vAlign w:val="center"/>
            <w:hideMark/>
          </w:tcPr>
          <w:p w:rsidR="00DD2E99" w:rsidRPr="0007233E" w:rsidRDefault="00DD2E99" w:rsidP="008C3757">
            <w:pPr>
              <w:ind w:firstLineChars="201" w:firstLine="422"/>
              <w:rPr>
                <w:rFonts w:ascii="宋体" w:hAnsi="宋体" w:cs="宋体"/>
                <w:color w:val="000000"/>
                <w:szCs w:val="21"/>
              </w:rPr>
            </w:pPr>
          </w:p>
        </w:tc>
        <w:tc>
          <w:tcPr>
            <w:tcW w:w="722" w:type="dxa"/>
            <w:vMerge/>
            <w:tcBorders>
              <w:top w:val="nil"/>
              <w:left w:val="single" w:sz="4" w:space="0" w:color="auto"/>
              <w:bottom w:val="single" w:sz="4" w:space="0" w:color="auto"/>
              <w:right w:val="single" w:sz="4" w:space="0" w:color="auto"/>
            </w:tcBorders>
            <w:vAlign w:val="center"/>
            <w:hideMark/>
          </w:tcPr>
          <w:p w:rsidR="00DD2E99" w:rsidRPr="0007233E" w:rsidRDefault="00DD2E99" w:rsidP="008C3757">
            <w:pPr>
              <w:rPr>
                <w:rFonts w:ascii="宋体" w:hAnsi="宋体" w:cs="宋体"/>
                <w:color w:val="000000"/>
                <w:szCs w:val="21"/>
              </w:rPr>
            </w:pPr>
          </w:p>
        </w:tc>
        <w:tc>
          <w:tcPr>
            <w:tcW w:w="1670" w:type="dxa"/>
            <w:gridSpan w:val="2"/>
            <w:tcBorders>
              <w:top w:val="single" w:sz="4" w:space="0" w:color="auto"/>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剪力墙</w:t>
            </w:r>
          </w:p>
        </w:tc>
        <w:tc>
          <w:tcPr>
            <w:tcW w:w="1187"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5</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6</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1</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5</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2</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7</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4</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3</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2</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0</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1</w:t>
            </w:r>
          </w:p>
        </w:tc>
      </w:tr>
      <w:tr w:rsidR="00DD2E99" w:rsidRPr="0007233E" w:rsidTr="008C3757">
        <w:trPr>
          <w:trHeight w:val="473"/>
        </w:trPr>
        <w:tc>
          <w:tcPr>
            <w:tcW w:w="436" w:type="dxa"/>
            <w:vMerge/>
            <w:tcBorders>
              <w:top w:val="single" w:sz="4" w:space="0" w:color="auto"/>
              <w:left w:val="single" w:sz="4" w:space="0" w:color="auto"/>
              <w:bottom w:val="single" w:sz="4" w:space="0" w:color="auto"/>
              <w:right w:val="single" w:sz="4" w:space="0" w:color="auto"/>
            </w:tcBorders>
            <w:vAlign w:val="center"/>
            <w:hideMark/>
          </w:tcPr>
          <w:p w:rsidR="00DD2E99" w:rsidRPr="0007233E" w:rsidRDefault="00DD2E99" w:rsidP="008C3757">
            <w:pPr>
              <w:ind w:firstLineChars="201" w:firstLine="422"/>
              <w:rPr>
                <w:rFonts w:ascii="宋体" w:hAnsi="宋体" w:cs="宋体"/>
                <w:color w:val="000000"/>
                <w:szCs w:val="21"/>
              </w:rPr>
            </w:pPr>
          </w:p>
        </w:tc>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垂直度</w:t>
            </w:r>
          </w:p>
        </w:tc>
        <w:tc>
          <w:tcPr>
            <w:tcW w:w="64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层高</w:t>
            </w:r>
          </w:p>
        </w:tc>
        <w:tc>
          <w:tcPr>
            <w:tcW w:w="1024"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≤5m</w:t>
            </w:r>
          </w:p>
        </w:tc>
        <w:tc>
          <w:tcPr>
            <w:tcW w:w="1187"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8</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8</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5</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7</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8</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11</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5</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9</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6</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12</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7</w:t>
            </w:r>
          </w:p>
        </w:tc>
      </w:tr>
      <w:tr w:rsidR="00DD2E99" w:rsidRPr="0007233E" w:rsidTr="008C3757">
        <w:trPr>
          <w:trHeight w:val="237"/>
        </w:trPr>
        <w:tc>
          <w:tcPr>
            <w:tcW w:w="436" w:type="dxa"/>
            <w:vMerge/>
            <w:tcBorders>
              <w:top w:val="single" w:sz="4" w:space="0" w:color="auto"/>
              <w:left w:val="single" w:sz="4" w:space="0" w:color="auto"/>
              <w:bottom w:val="single" w:sz="4" w:space="0" w:color="auto"/>
              <w:right w:val="single" w:sz="4" w:space="0" w:color="auto"/>
            </w:tcBorders>
            <w:vAlign w:val="center"/>
            <w:hideMark/>
          </w:tcPr>
          <w:p w:rsidR="00DD2E99" w:rsidRPr="0007233E" w:rsidRDefault="00DD2E99" w:rsidP="008C3757">
            <w:pPr>
              <w:ind w:firstLineChars="201" w:firstLine="422"/>
              <w:rPr>
                <w:rFonts w:ascii="宋体" w:hAnsi="宋体" w:cs="宋体"/>
                <w:color w:val="000000"/>
                <w:szCs w:val="21"/>
              </w:rPr>
            </w:pPr>
          </w:p>
        </w:tc>
        <w:tc>
          <w:tcPr>
            <w:tcW w:w="722" w:type="dxa"/>
            <w:vMerge/>
            <w:tcBorders>
              <w:top w:val="nil"/>
              <w:left w:val="single" w:sz="4" w:space="0" w:color="auto"/>
              <w:bottom w:val="single" w:sz="4" w:space="0" w:color="auto"/>
              <w:right w:val="single" w:sz="4" w:space="0" w:color="auto"/>
            </w:tcBorders>
            <w:vAlign w:val="center"/>
            <w:hideMark/>
          </w:tcPr>
          <w:p w:rsidR="00DD2E99" w:rsidRPr="0007233E" w:rsidRDefault="00DD2E99" w:rsidP="008C3757">
            <w:pPr>
              <w:rPr>
                <w:rFonts w:ascii="宋体" w:hAnsi="宋体" w:cs="宋体"/>
                <w:color w:val="000000"/>
                <w:szCs w:val="21"/>
              </w:rPr>
            </w:pPr>
          </w:p>
        </w:tc>
        <w:tc>
          <w:tcPr>
            <w:tcW w:w="646" w:type="dxa"/>
            <w:vMerge/>
            <w:tcBorders>
              <w:top w:val="nil"/>
              <w:left w:val="single" w:sz="4" w:space="0" w:color="auto"/>
              <w:bottom w:val="single" w:sz="4" w:space="0" w:color="auto"/>
              <w:right w:val="single" w:sz="4" w:space="0" w:color="auto"/>
            </w:tcBorders>
            <w:vAlign w:val="center"/>
            <w:hideMark/>
          </w:tcPr>
          <w:p w:rsidR="00DD2E99" w:rsidRPr="0007233E" w:rsidRDefault="00DD2E99" w:rsidP="008C3757">
            <w:pPr>
              <w:rPr>
                <w:rFonts w:ascii="宋体" w:hAnsi="宋体" w:cs="宋体"/>
                <w:color w:val="000000"/>
                <w:szCs w:val="21"/>
              </w:rPr>
            </w:pPr>
          </w:p>
        </w:tc>
        <w:tc>
          <w:tcPr>
            <w:tcW w:w="1024"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＞5m</w:t>
            </w:r>
          </w:p>
        </w:tc>
        <w:tc>
          <w:tcPr>
            <w:tcW w:w="1187"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r>
      <w:tr w:rsidR="00DD2E99" w:rsidRPr="0007233E" w:rsidTr="008C3757">
        <w:trPr>
          <w:trHeight w:val="473"/>
        </w:trPr>
        <w:tc>
          <w:tcPr>
            <w:tcW w:w="436" w:type="dxa"/>
            <w:vMerge/>
            <w:tcBorders>
              <w:top w:val="single" w:sz="4" w:space="0" w:color="auto"/>
              <w:left w:val="single" w:sz="4" w:space="0" w:color="auto"/>
              <w:bottom w:val="single" w:sz="4" w:space="0" w:color="auto"/>
              <w:right w:val="single" w:sz="4" w:space="0" w:color="auto"/>
            </w:tcBorders>
            <w:vAlign w:val="center"/>
            <w:hideMark/>
          </w:tcPr>
          <w:p w:rsidR="00DD2E99" w:rsidRPr="0007233E" w:rsidRDefault="00DD2E99" w:rsidP="008C3757">
            <w:pPr>
              <w:ind w:firstLineChars="201" w:firstLine="422"/>
              <w:rPr>
                <w:rFonts w:ascii="宋体" w:hAnsi="宋体" w:cs="宋体"/>
                <w:color w:val="000000"/>
                <w:szCs w:val="21"/>
              </w:rPr>
            </w:pPr>
          </w:p>
        </w:tc>
        <w:tc>
          <w:tcPr>
            <w:tcW w:w="722" w:type="dxa"/>
            <w:vMerge/>
            <w:tcBorders>
              <w:top w:val="nil"/>
              <w:left w:val="single" w:sz="4" w:space="0" w:color="auto"/>
              <w:bottom w:val="single" w:sz="4" w:space="0" w:color="auto"/>
              <w:right w:val="single" w:sz="4" w:space="0" w:color="auto"/>
            </w:tcBorders>
            <w:vAlign w:val="center"/>
            <w:hideMark/>
          </w:tcPr>
          <w:p w:rsidR="00DD2E99" w:rsidRPr="0007233E" w:rsidRDefault="00DD2E99" w:rsidP="008C3757">
            <w:pPr>
              <w:rPr>
                <w:rFonts w:ascii="宋体" w:hAnsi="宋体" w:cs="宋体"/>
                <w:color w:val="000000"/>
                <w:szCs w:val="21"/>
              </w:rPr>
            </w:pPr>
          </w:p>
        </w:tc>
        <w:tc>
          <w:tcPr>
            <w:tcW w:w="1670" w:type="dxa"/>
            <w:gridSpan w:val="2"/>
            <w:tcBorders>
              <w:top w:val="single" w:sz="4" w:space="0" w:color="auto"/>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全高（H）</w:t>
            </w:r>
          </w:p>
        </w:tc>
        <w:tc>
          <w:tcPr>
            <w:tcW w:w="1187" w:type="dxa"/>
            <w:tcBorders>
              <w:top w:val="nil"/>
              <w:left w:val="nil"/>
              <w:bottom w:val="single" w:sz="4" w:space="0" w:color="auto"/>
              <w:right w:val="single" w:sz="4" w:space="0" w:color="auto"/>
            </w:tcBorders>
            <w:shd w:val="clear" w:color="auto" w:fill="auto"/>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H/1000且  ≤30</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r>
      <w:tr w:rsidR="00DD2E99" w:rsidRPr="0007233E" w:rsidTr="008C3757">
        <w:trPr>
          <w:trHeight w:val="237"/>
        </w:trPr>
        <w:tc>
          <w:tcPr>
            <w:tcW w:w="436" w:type="dxa"/>
            <w:vMerge/>
            <w:tcBorders>
              <w:top w:val="single" w:sz="4" w:space="0" w:color="auto"/>
              <w:left w:val="single" w:sz="4" w:space="0" w:color="auto"/>
              <w:bottom w:val="single" w:sz="4" w:space="0" w:color="auto"/>
              <w:right w:val="single" w:sz="4" w:space="0" w:color="auto"/>
            </w:tcBorders>
            <w:vAlign w:val="center"/>
            <w:hideMark/>
          </w:tcPr>
          <w:p w:rsidR="00DD2E99" w:rsidRPr="0007233E" w:rsidRDefault="00DD2E99" w:rsidP="008C3757">
            <w:pPr>
              <w:ind w:firstLineChars="201" w:firstLine="422"/>
              <w:rPr>
                <w:rFonts w:ascii="宋体" w:hAnsi="宋体" w:cs="宋体"/>
                <w:color w:val="000000"/>
                <w:szCs w:val="21"/>
              </w:rPr>
            </w:pPr>
          </w:p>
        </w:tc>
        <w:tc>
          <w:tcPr>
            <w:tcW w:w="72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标高</w:t>
            </w:r>
          </w:p>
        </w:tc>
        <w:tc>
          <w:tcPr>
            <w:tcW w:w="1670" w:type="dxa"/>
            <w:gridSpan w:val="2"/>
            <w:tcBorders>
              <w:top w:val="single" w:sz="4" w:space="0" w:color="auto"/>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层高</w:t>
            </w:r>
          </w:p>
        </w:tc>
        <w:tc>
          <w:tcPr>
            <w:tcW w:w="1187"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±10</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5</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7</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8</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11</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5</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7</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6</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12</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8</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7</w:t>
            </w:r>
          </w:p>
        </w:tc>
      </w:tr>
      <w:tr w:rsidR="00DD2E99" w:rsidRPr="0007233E" w:rsidTr="008C3757">
        <w:trPr>
          <w:trHeight w:val="237"/>
        </w:trPr>
        <w:tc>
          <w:tcPr>
            <w:tcW w:w="436" w:type="dxa"/>
            <w:vMerge/>
            <w:tcBorders>
              <w:top w:val="single" w:sz="4" w:space="0" w:color="auto"/>
              <w:left w:val="single" w:sz="4" w:space="0" w:color="auto"/>
              <w:bottom w:val="single" w:sz="4" w:space="0" w:color="auto"/>
              <w:right w:val="single" w:sz="4" w:space="0" w:color="auto"/>
            </w:tcBorders>
            <w:vAlign w:val="center"/>
            <w:hideMark/>
          </w:tcPr>
          <w:p w:rsidR="00DD2E99" w:rsidRPr="0007233E" w:rsidRDefault="00DD2E99" w:rsidP="008C3757">
            <w:pPr>
              <w:ind w:firstLineChars="201" w:firstLine="422"/>
              <w:rPr>
                <w:rFonts w:ascii="宋体" w:hAnsi="宋体" w:cs="宋体"/>
                <w:color w:val="000000"/>
                <w:szCs w:val="21"/>
              </w:rPr>
            </w:pPr>
          </w:p>
        </w:tc>
        <w:tc>
          <w:tcPr>
            <w:tcW w:w="722" w:type="dxa"/>
            <w:vMerge/>
            <w:tcBorders>
              <w:top w:val="nil"/>
              <w:left w:val="single" w:sz="4" w:space="0" w:color="auto"/>
              <w:bottom w:val="single" w:sz="4" w:space="0" w:color="auto"/>
              <w:right w:val="single" w:sz="4" w:space="0" w:color="auto"/>
            </w:tcBorders>
            <w:vAlign w:val="center"/>
            <w:hideMark/>
          </w:tcPr>
          <w:p w:rsidR="00DD2E99" w:rsidRPr="0007233E" w:rsidRDefault="00DD2E99" w:rsidP="008C3757">
            <w:pPr>
              <w:rPr>
                <w:rFonts w:ascii="宋体" w:hAnsi="宋体" w:cs="宋体"/>
                <w:color w:val="000000"/>
                <w:szCs w:val="21"/>
              </w:rPr>
            </w:pPr>
          </w:p>
        </w:tc>
        <w:tc>
          <w:tcPr>
            <w:tcW w:w="1670" w:type="dxa"/>
            <w:gridSpan w:val="2"/>
            <w:tcBorders>
              <w:top w:val="single" w:sz="4" w:space="0" w:color="auto"/>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全高</w:t>
            </w:r>
          </w:p>
        </w:tc>
        <w:tc>
          <w:tcPr>
            <w:tcW w:w="1187"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rPr>
                <w:rFonts w:ascii="宋体" w:hAnsi="宋体" w:cs="宋体"/>
                <w:color w:val="000000"/>
                <w:szCs w:val="21"/>
              </w:rPr>
            </w:pPr>
            <w:r w:rsidRPr="0007233E">
              <w:rPr>
                <w:rFonts w:ascii="宋体" w:hAnsi="宋体" w:cs="宋体" w:hint="eastAsia"/>
                <w:color w:val="000000"/>
                <w:szCs w:val="21"/>
              </w:rPr>
              <w:t>±30</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32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DD2E99" w:rsidRPr="0007233E" w:rsidRDefault="00DD2E99" w:rsidP="008C3757">
            <w:pPr>
              <w:ind w:firstLineChars="201" w:firstLine="422"/>
              <w:rPr>
                <w:rFonts w:ascii="宋体" w:hAnsi="宋体" w:cs="宋体"/>
                <w:color w:val="000000"/>
                <w:szCs w:val="21"/>
              </w:rPr>
            </w:pPr>
            <w:r w:rsidRPr="0007233E">
              <w:rPr>
                <w:rFonts w:ascii="宋体" w:hAnsi="宋体" w:cs="宋体" w:hint="eastAsia"/>
                <w:color w:val="000000"/>
                <w:szCs w:val="21"/>
              </w:rPr>
              <w:t xml:space="preserve">　</w:t>
            </w:r>
          </w:p>
        </w:tc>
      </w:tr>
    </w:tbl>
    <w:p w:rsidR="00DD2E99" w:rsidRDefault="00DD2E99" w:rsidP="00DD2E99">
      <w:r>
        <w:rPr>
          <w:rFonts w:hint="eastAsia"/>
        </w:rPr>
        <w:t>事件三：监理工程师对三层油漆和涂料施工质量检查中，发现部分房间有流坠、刷纹、透底等质量通病，下达了整改通知单。</w:t>
      </w:r>
    </w:p>
    <w:p w:rsidR="00DD2E99" w:rsidRDefault="00DD2E99" w:rsidP="00DD2E99">
      <w:r>
        <w:rPr>
          <w:rFonts w:hint="eastAsia"/>
        </w:rPr>
        <w:t>事件四：在地下防水工程质量检查验收时，监理工程师对防水混凝土强度、抗渗性能和细部节点构造进行了检查，提出了整改要求。</w:t>
      </w:r>
    </w:p>
    <w:p w:rsidR="00DD2E99" w:rsidRDefault="00DD2E99" w:rsidP="00DD2E99">
      <w:r>
        <w:rPr>
          <w:rFonts w:hint="eastAsia"/>
        </w:rPr>
        <w:t>【问题】</w:t>
      </w:r>
    </w:p>
    <w:p w:rsidR="00DD2E99" w:rsidRDefault="00DD2E99" w:rsidP="00DD2E99">
      <w:r>
        <w:rPr>
          <w:rFonts w:hint="eastAsia"/>
        </w:rPr>
        <w:t>1.</w:t>
      </w:r>
      <w:r>
        <w:rPr>
          <w:rFonts w:hint="eastAsia"/>
        </w:rPr>
        <w:t>事件一种，计算钢筋的强屈比、屈强比（</w:t>
      </w:r>
      <w:proofErr w:type="gramStart"/>
      <w:r>
        <w:rPr>
          <w:rFonts w:hint="eastAsia"/>
        </w:rPr>
        <w:t>超屈比</w:t>
      </w:r>
      <w:proofErr w:type="gramEnd"/>
      <w:r>
        <w:rPr>
          <w:rFonts w:hint="eastAsia"/>
        </w:rPr>
        <w:t>）、重量偏差（保留两位小数），并根据计算结果分别判断该指标是否符合要求。</w:t>
      </w:r>
    </w:p>
    <w:p w:rsidR="00DD2E99" w:rsidRDefault="00DD2E99" w:rsidP="00DD2E99">
      <w:r>
        <w:rPr>
          <w:rFonts w:hint="eastAsia"/>
        </w:rPr>
        <w:t>2.</w:t>
      </w:r>
      <w:r>
        <w:rPr>
          <w:rFonts w:hint="eastAsia"/>
        </w:rPr>
        <w:t>事件二中，指出验收表中的错误，计算表中正确数据的允许偏差合格率。</w:t>
      </w:r>
    </w:p>
    <w:p w:rsidR="00DD2E99" w:rsidRDefault="00DD2E99" w:rsidP="00DD2E99">
      <w:r>
        <w:rPr>
          <w:rFonts w:hint="eastAsia"/>
        </w:rPr>
        <w:t>3.</w:t>
      </w:r>
      <w:r>
        <w:rPr>
          <w:rFonts w:hint="eastAsia"/>
        </w:rPr>
        <w:t>事件三中，涂饰工程还有哪些质量通病？</w:t>
      </w:r>
    </w:p>
    <w:p w:rsidR="00DD2E99" w:rsidRDefault="00DD2E99" w:rsidP="00DD2E99">
      <w:r>
        <w:rPr>
          <w:rFonts w:hint="eastAsia"/>
        </w:rPr>
        <w:t>4.</w:t>
      </w:r>
      <w:r>
        <w:rPr>
          <w:rFonts w:hint="eastAsia"/>
        </w:rPr>
        <w:t>事件四中，地下工程防水分为几个等级？Ⅰ级防水的标准是什么？防水混凝土验收时，需要检查哪些部位的设置和构造做法？</w:t>
      </w:r>
    </w:p>
    <w:p w:rsidR="00DD2E99" w:rsidRDefault="00DD2E99" w:rsidP="00DD2E99">
      <w:pPr>
        <w:rPr>
          <w:rFonts w:hint="eastAsia"/>
        </w:rPr>
      </w:pPr>
      <w:r>
        <w:rPr>
          <w:noProof/>
        </w:rPr>
        <w:drawing>
          <wp:inline distT="0" distB="0" distL="0" distR="0">
            <wp:extent cx="5274310" cy="3492708"/>
            <wp:effectExtent l="19050" t="0" r="2540" b="0"/>
            <wp:docPr id="12" name="图片 12" descr="C:\Documents and Settings\cdel\桌面\建筑1\案例二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cdel\桌面\建筑1\案例二 拷贝.jpg"/>
                    <pic:cNvPicPr>
                      <a:picLocks noChangeAspect="1" noChangeArrowheads="1"/>
                    </pic:cNvPicPr>
                  </pic:nvPicPr>
                  <pic:blipFill>
                    <a:blip r:embed="rId19" cstate="print"/>
                    <a:srcRect/>
                    <a:stretch>
                      <a:fillRect/>
                    </a:stretch>
                  </pic:blipFill>
                  <pic:spPr bwMode="auto">
                    <a:xfrm>
                      <a:off x="0" y="0"/>
                      <a:ext cx="5274310" cy="3492708"/>
                    </a:xfrm>
                    <a:prstGeom prst="rect">
                      <a:avLst/>
                    </a:prstGeom>
                    <a:noFill/>
                    <a:ln w="9525">
                      <a:noFill/>
                      <a:miter lim="800000"/>
                      <a:headEnd/>
                      <a:tailEnd/>
                    </a:ln>
                  </pic:spPr>
                </pic:pic>
              </a:graphicData>
            </a:graphic>
          </wp:inline>
        </w:drawing>
      </w:r>
    </w:p>
    <w:p w:rsidR="00DD2E99" w:rsidRDefault="00DD2E99" w:rsidP="00DD2E99">
      <w:r>
        <w:rPr>
          <w:rFonts w:hint="eastAsia"/>
        </w:rPr>
        <w:t>案例（三）</w:t>
      </w:r>
    </w:p>
    <w:p w:rsidR="00DD2E99" w:rsidRDefault="00DD2E99" w:rsidP="00DD2E99">
      <w:r>
        <w:rPr>
          <w:rFonts w:hint="eastAsia"/>
        </w:rPr>
        <w:t>背景材料：</w:t>
      </w:r>
    </w:p>
    <w:p w:rsidR="00DD2E99" w:rsidRDefault="00DD2E99" w:rsidP="00DD2E99">
      <w:r>
        <w:rPr>
          <w:rFonts w:hint="eastAsia"/>
        </w:rPr>
        <w:t>某新建站房工程，建筑面积</w:t>
      </w:r>
      <w:r>
        <w:rPr>
          <w:rFonts w:hint="eastAsia"/>
        </w:rPr>
        <w:t>56500m</w:t>
      </w:r>
      <w:r w:rsidRPr="007E0CF3">
        <w:rPr>
          <w:rFonts w:hint="eastAsia"/>
          <w:vertAlign w:val="superscript"/>
        </w:rPr>
        <w:t>2</w:t>
      </w:r>
      <w:r>
        <w:rPr>
          <w:rFonts w:hint="eastAsia"/>
        </w:rPr>
        <w:t>，地下一层，地上三层，框架结构，建筑总高</w:t>
      </w:r>
      <w:r>
        <w:rPr>
          <w:rFonts w:hint="eastAsia"/>
        </w:rPr>
        <w:t>24</w:t>
      </w:r>
      <w:r>
        <w:rPr>
          <w:rFonts w:hint="eastAsia"/>
        </w:rPr>
        <w:t>米。总承包单位搭设了双排扣件式钢管脚手架（高度</w:t>
      </w:r>
      <w:r>
        <w:rPr>
          <w:rFonts w:hint="eastAsia"/>
        </w:rPr>
        <w:t>25</w:t>
      </w:r>
      <w:r>
        <w:rPr>
          <w:rFonts w:hint="eastAsia"/>
        </w:rPr>
        <w:t>米），在施工过程中有大量材料堆放在脚手架上面，结果发生了脚手架坍塌事故，造成</w:t>
      </w:r>
      <w:r>
        <w:rPr>
          <w:rFonts w:hint="eastAsia"/>
        </w:rPr>
        <w:t>1</w:t>
      </w:r>
      <w:r>
        <w:rPr>
          <w:rFonts w:hint="eastAsia"/>
        </w:rPr>
        <w:t>人死亡，</w:t>
      </w:r>
      <w:r>
        <w:rPr>
          <w:rFonts w:hint="eastAsia"/>
        </w:rPr>
        <w:t>4</w:t>
      </w:r>
      <w:r>
        <w:rPr>
          <w:rFonts w:hint="eastAsia"/>
        </w:rPr>
        <w:t>人重伤，</w:t>
      </w:r>
      <w:r>
        <w:rPr>
          <w:rFonts w:hint="eastAsia"/>
        </w:rPr>
        <w:t>1</w:t>
      </w:r>
      <w:r>
        <w:rPr>
          <w:rFonts w:hint="eastAsia"/>
        </w:rPr>
        <w:t>人轻伤，直接经济损失</w:t>
      </w:r>
      <w:r>
        <w:rPr>
          <w:rFonts w:hint="eastAsia"/>
        </w:rPr>
        <w:t>600</w:t>
      </w:r>
      <w:r>
        <w:rPr>
          <w:rFonts w:hint="eastAsia"/>
        </w:rPr>
        <w:t>多万元。事故调查中发现下列事件：</w:t>
      </w:r>
    </w:p>
    <w:p w:rsidR="00DD2E99" w:rsidRDefault="00DD2E99" w:rsidP="00DD2E99">
      <w:r>
        <w:rPr>
          <w:rFonts w:hint="eastAsia"/>
        </w:rPr>
        <w:t>事件</w:t>
      </w:r>
      <w:proofErr w:type="gramStart"/>
      <w:r>
        <w:rPr>
          <w:rFonts w:hint="eastAsia"/>
        </w:rPr>
        <w:t>一</w:t>
      </w:r>
      <w:proofErr w:type="gramEnd"/>
      <w:r>
        <w:rPr>
          <w:rFonts w:hint="eastAsia"/>
        </w:rPr>
        <w:t>：经检查，本工程项目经理持有一级注册建造师证书和安全考核资格证书（</w:t>
      </w:r>
      <w:r>
        <w:rPr>
          <w:rFonts w:hint="eastAsia"/>
        </w:rPr>
        <w:t>B</w:t>
      </w:r>
      <w:r>
        <w:rPr>
          <w:rFonts w:hint="eastAsia"/>
        </w:rPr>
        <w:t>），电工、电气焊工、架子工持有特种作业操作资格证书。</w:t>
      </w:r>
    </w:p>
    <w:p w:rsidR="00DD2E99" w:rsidRDefault="00DD2E99" w:rsidP="00DD2E99">
      <w:r>
        <w:rPr>
          <w:rFonts w:hint="eastAsia"/>
        </w:rPr>
        <w:t>事件二：项目部编制的重大危险源控制系统文件中，仅包含有重大危机源的辨识、重大危险源的管理、工厂选址和土地使用规划等内容，调查组要求补充完善。</w:t>
      </w:r>
    </w:p>
    <w:p w:rsidR="00DD2E99" w:rsidRDefault="00DD2E99" w:rsidP="00DD2E99">
      <w:r>
        <w:rPr>
          <w:rFonts w:hint="eastAsia"/>
        </w:rPr>
        <w:lastRenderedPageBreak/>
        <w:t>事件三：双排脚手架</w:t>
      </w:r>
      <w:proofErr w:type="gramStart"/>
      <w:r>
        <w:rPr>
          <w:rFonts w:hint="eastAsia"/>
        </w:rPr>
        <w:t>连墙件被</w:t>
      </w:r>
      <w:proofErr w:type="gramEnd"/>
      <w:r>
        <w:rPr>
          <w:rFonts w:hint="eastAsia"/>
        </w:rPr>
        <w:t>施工人员拆除了两处；双排脚手架同一区段，上下两层的脚手板堆放的材料重量均超过</w:t>
      </w:r>
      <w:r>
        <w:rPr>
          <w:rFonts w:hint="eastAsia"/>
        </w:rPr>
        <w:t>3kN/m</w:t>
      </w:r>
      <w:r w:rsidRPr="007E0CF3">
        <w:rPr>
          <w:rFonts w:hint="eastAsia"/>
          <w:vertAlign w:val="superscript"/>
        </w:rPr>
        <w:t>2</w:t>
      </w:r>
      <w:r>
        <w:rPr>
          <w:rFonts w:hint="eastAsia"/>
        </w:rPr>
        <w:t>。项目部对双排脚手架在基础完成后、架体搭设前，搭设到设计高度后，每次大风、大雨后等情况下均进行了阶段检查和验收，并形成书面检查记录。</w:t>
      </w:r>
    </w:p>
    <w:p w:rsidR="00DD2E99" w:rsidRDefault="00DD2E99" w:rsidP="00DD2E99">
      <w:r>
        <w:rPr>
          <w:rFonts w:hint="eastAsia"/>
        </w:rPr>
        <w:t>【问题】</w:t>
      </w:r>
    </w:p>
    <w:p w:rsidR="00DD2E99" w:rsidRDefault="00DD2E99" w:rsidP="00DD2E99">
      <w:r w:rsidRPr="005F7D61">
        <w:rPr>
          <w:rFonts w:hint="eastAsia"/>
        </w:rPr>
        <w:t>1.</w:t>
      </w:r>
      <w:r>
        <w:rPr>
          <w:rFonts w:hint="eastAsia"/>
        </w:rPr>
        <w:t>事件一种，施工企业还有哪些人员需要取得安全考核资格证书及其证书类别与建筑起重作业相关的特种作业人员有哪些？</w:t>
      </w:r>
    </w:p>
    <w:p w:rsidR="00DD2E99" w:rsidRDefault="00DD2E99" w:rsidP="00DD2E99">
      <w:r w:rsidRPr="005F7D61">
        <w:rPr>
          <w:rFonts w:hint="eastAsia"/>
        </w:rPr>
        <w:t>2.</w:t>
      </w:r>
      <w:r>
        <w:rPr>
          <w:rFonts w:hint="eastAsia"/>
        </w:rPr>
        <w:t>事件二中，重大危险源控制系统还应有哪些组成部分？</w:t>
      </w:r>
    </w:p>
    <w:p w:rsidR="00DD2E99" w:rsidRDefault="00DD2E99" w:rsidP="00DD2E99">
      <w:r w:rsidRPr="005F7D61">
        <w:rPr>
          <w:rFonts w:hint="eastAsia"/>
        </w:rPr>
        <w:t>2.</w:t>
      </w:r>
      <w:r>
        <w:rPr>
          <w:rFonts w:hint="eastAsia"/>
        </w:rPr>
        <w:t>指出事件三中的不妥之处；手脚</w:t>
      </w:r>
      <w:proofErr w:type="gramStart"/>
      <w:r>
        <w:rPr>
          <w:rFonts w:hint="eastAsia"/>
        </w:rPr>
        <w:t>架还有</w:t>
      </w:r>
      <w:proofErr w:type="gramEnd"/>
      <w:r>
        <w:rPr>
          <w:rFonts w:hint="eastAsia"/>
        </w:rPr>
        <w:t>哪些情况下也要进行阶段检查和验收？</w:t>
      </w:r>
    </w:p>
    <w:p w:rsidR="00DD2E99" w:rsidRDefault="00DD2E99" w:rsidP="00DD2E99">
      <w:r w:rsidRPr="005F7D61">
        <w:rPr>
          <w:rFonts w:hint="eastAsia"/>
        </w:rPr>
        <w:t>4.</w:t>
      </w:r>
      <w:r>
        <w:rPr>
          <w:rFonts w:hint="eastAsia"/>
        </w:rPr>
        <w:t>生产安全事故有哪几个等级？本事故属于哪个等级？</w:t>
      </w:r>
    </w:p>
    <w:p w:rsidR="00DD2E99" w:rsidRDefault="00DD2E99" w:rsidP="00DD2E99">
      <w:pPr>
        <w:rPr>
          <w:rFonts w:hint="eastAsia"/>
        </w:rPr>
      </w:pPr>
      <w:r>
        <w:rPr>
          <w:noProof/>
        </w:rPr>
        <w:drawing>
          <wp:inline distT="0" distB="0" distL="0" distR="0">
            <wp:extent cx="5274310" cy="3258039"/>
            <wp:effectExtent l="19050" t="0" r="2540" b="0"/>
            <wp:docPr id="13" name="图片 13" descr="C:\Documents and Settings\cdel\桌面\建筑1\案例三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cdel\桌面\建筑1\案例三 拷贝.jpg"/>
                    <pic:cNvPicPr>
                      <a:picLocks noChangeAspect="1" noChangeArrowheads="1"/>
                    </pic:cNvPicPr>
                  </pic:nvPicPr>
                  <pic:blipFill>
                    <a:blip r:embed="rId20" cstate="print"/>
                    <a:srcRect/>
                    <a:stretch>
                      <a:fillRect/>
                    </a:stretch>
                  </pic:blipFill>
                  <pic:spPr bwMode="auto">
                    <a:xfrm>
                      <a:off x="0" y="0"/>
                      <a:ext cx="5274310" cy="3258039"/>
                    </a:xfrm>
                    <a:prstGeom prst="rect">
                      <a:avLst/>
                    </a:prstGeom>
                    <a:noFill/>
                    <a:ln w="9525">
                      <a:noFill/>
                      <a:miter lim="800000"/>
                      <a:headEnd/>
                      <a:tailEnd/>
                    </a:ln>
                  </pic:spPr>
                </pic:pic>
              </a:graphicData>
            </a:graphic>
          </wp:inline>
        </w:drawing>
      </w:r>
    </w:p>
    <w:p w:rsidR="00DD2E99" w:rsidRDefault="00DD2E99" w:rsidP="00DD2E99">
      <w:r>
        <w:rPr>
          <w:rFonts w:hint="eastAsia"/>
        </w:rPr>
        <w:t>案例（四）</w:t>
      </w:r>
    </w:p>
    <w:p w:rsidR="00DD2E99" w:rsidRDefault="00DD2E99" w:rsidP="00DD2E99">
      <w:r>
        <w:rPr>
          <w:rFonts w:hint="eastAsia"/>
        </w:rPr>
        <w:t>背景资料：</w:t>
      </w:r>
    </w:p>
    <w:p w:rsidR="00DD2E99" w:rsidRDefault="00DD2E99" w:rsidP="00DD2E99">
      <w:r>
        <w:rPr>
          <w:rFonts w:hint="eastAsia"/>
        </w:rPr>
        <w:t>某大型综合商场工程，建筑面积</w:t>
      </w:r>
      <w:r>
        <w:rPr>
          <w:rFonts w:hint="eastAsia"/>
        </w:rPr>
        <w:t>49500m</w:t>
      </w:r>
      <w:r w:rsidRPr="007E0CF3">
        <w:rPr>
          <w:rFonts w:hint="eastAsia"/>
          <w:vertAlign w:val="superscript"/>
        </w:rPr>
        <w:t>2</w:t>
      </w:r>
      <w:r>
        <w:rPr>
          <w:rFonts w:hint="eastAsia"/>
        </w:rPr>
        <w:t>，地下一层，地上三层，现浇钢筋混凝土框架结构。建安投资为</w:t>
      </w:r>
      <w:r>
        <w:rPr>
          <w:rFonts w:hint="eastAsia"/>
        </w:rPr>
        <w:t>22000.00</w:t>
      </w:r>
      <w:r>
        <w:rPr>
          <w:rFonts w:hint="eastAsia"/>
        </w:rPr>
        <w:t>万元，采用工程量清单计价模式，报价执行《建设工程工程量清单计价规范》（</w:t>
      </w:r>
      <w:r>
        <w:rPr>
          <w:rFonts w:hint="eastAsia"/>
        </w:rPr>
        <w:t>GB 50500</w:t>
      </w:r>
      <w:r>
        <w:rPr>
          <w:rFonts w:hint="eastAsia"/>
        </w:rPr>
        <w:t>—</w:t>
      </w:r>
      <w:r>
        <w:rPr>
          <w:rFonts w:hint="eastAsia"/>
        </w:rPr>
        <w:t>2013</w:t>
      </w:r>
      <w:r>
        <w:rPr>
          <w:rFonts w:hint="eastAsia"/>
        </w:rPr>
        <w:t>），工期自</w:t>
      </w:r>
      <w:r>
        <w:rPr>
          <w:rFonts w:hint="eastAsia"/>
        </w:rPr>
        <w:t>2013</w:t>
      </w:r>
      <w:r>
        <w:rPr>
          <w:rFonts w:hint="eastAsia"/>
        </w:rPr>
        <w:t>年</w:t>
      </w:r>
      <w:r>
        <w:rPr>
          <w:rFonts w:hint="eastAsia"/>
        </w:rPr>
        <w:t>8</w:t>
      </w:r>
      <w:r>
        <w:rPr>
          <w:rFonts w:hint="eastAsia"/>
        </w:rPr>
        <w:t>月</w:t>
      </w:r>
      <w:r>
        <w:rPr>
          <w:rFonts w:hint="eastAsia"/>
        </w:rPr>
        <w:t>1</w:t>
      </w:r>
      <w:r>
        <w:rPr>
          <w:rFonts w:hint="eastAsia"/>
        </w:rPr>
        <w:t>日至</w:t>
      </w:r>
      <w:r>
        <w:rPr>
          <w:rFonts w:hint="eastAsia"/>
        </w:rPr>
        <w:t>2014</w:t>
      </w:r>
      <w:r>
        <w:rPr>
          <w:rFonts w:hint="eastAsia"/>
        </w:rPr>
        <w:t>年</w:t>
      </w:r>
      <w:r>
        <w:rPr>
          <w:rFonts w:hint="eastAsia"/>
        </w:rPr>
        <w:t>3</w:t>
      </w:r>
      <w:r>
        <w:rPr>
          <w:rFonts w:hint="eastAsia"/>
        </w:rPr>
        <w:t>月</w:t>
      </w:r>
      <w:r>
        <w:rPr>
          <w:rFonts w:hint="eastAsia"/>
        </w:rPr>
        <w:t>31</w:t>
      </w:r>
      <w:r>
        <w:rPr>
          <w:rFonts w:hint="eastAsia"/>
        </w:rPr>
        <w:t>日，面向国内公开招标，有</w:t>
      </w:r>
      <w:r>
        <w:rPr>
          <w:rFonts w:hint="eastAsia"/>
        </w:rPr>
        <w:t>6</w:t>
      </w:r>
      <w:r>
        <w:rPr>
          <w:rFonts w:hint="eastAsia"/>
        </w:rPr>
        <w:t>家施工单位通过了资格预审进行投标。</w:t>
      </w:r>
    </w:p>
    <w:p w:rsidR="00DD2E99" w:rsidRDefault="00DD2E99" w:rsidP="00DD2E99">
      <w:r>
        <w:rPr>
          <w:rFonts w:hint="eastAsia"/>
        </w:rPr>
        <w:t>从工程招标至竣工决算的过程中，发生了下列事件：</w:t>
      </w:r>
    </w:p>
    <w:p w:rsidR="00DD2E99" w:rsidRDefault="00DD2E99" w:rsidP="00DD2E99">
      <w:r>
        <w:rPr>
          <w:rFonts w:hint="eastAsia"/>
        </w:rPr>
        <w:t>事件</w:t>
      </w:r>
      <w:proofErr w:type="gramStart"/>
      <w:r>
        <w:rPr>
          <w:rFonts w:hint="eastAsia"/>
        </w:rPr>
        <w:t>一</w:t>
      </w:r>
      <w:proofErr w:type="gramEnd"/>
      <w:r>
        <w:rPr>
          <w:rFonts w:hint="eastAsia"/>
        </w:rPr>
        <w:t>：市建委制定了专门的招标代理机构。在投标期限内，先后有</w:t>
      </w:r>
      <w:r>
        <w:rPr>
          <w:rFonts w:hint="eastAsia"/>
        </w:rPr>
        <w:t>A</w:t>
      </w:r>
      <w:r>
        <w:rPr>
          <w:rFonts w:hint="eastAsia"/>
        </w:rPr>
        <w:t>、</w:t>
      </w:r>
      <w:r>
        <w:rPr>
          <w:rFonts w:hint="eastAsia"/>
        </w:rPr>
        <w:t>B</w:t>
      </w:r>
      <w:r>
        <w:rPr>
          <w:rFonts w:hint="eastAsia"/>
        </w:rPr>
        <w:t>、</w:t>
      </w:r>
      <w:r>
        <w:rPr>
          <w:rFonts w:hint="eastAsia"/>
        </w:rPr>
        <w:t>C</w:t>
      </w:r>
      <w:r>
        <w:rPr>
          <w:rFonts w:hint="eastAsia"/>
        </w:rPr>
        <w:t>三家单位对招标文件提出了疑问，建设单位以一对一的形式书面进行了答复。经过评标委员会严格评审，最终确定</w:t>
      </w:r>
      <w:r>
        <w:rPr>
          <w:rFonts w:hint="eastAsia"/>
        </w:rPr>
        <w:t>E</w:t>
      </w:r>
      <w:r>
        <w:rPr>
          <w:rFonts w:hint="eastAsia"/>
        </w:rPr>
        <w:t>单位中标。双方签订了施工总承包合同（幕墙工程为专业分包）。</w:t>
      </w:r>
    </w:p>
    <w:p w:rsidR="00DD2E99" w:rsidRDefault="00DD2E99" w:rsidP="00DD2E99">
      <w:r>
        <w:rPr>
          <w:rFonts w:hint="eastAsia"/>
        </w:rPr>
        <w:t>事件二：</w:t>
      </w:r>
      <w:r>
        <w:rPr>
          <w:rFonts w:hint="eastAsia"/>
        </w:rPr>
        <w:t>E</w:t>
      </w:r>
      <w:r>
        <w:rPr>
          <w:rFonts w:hint="eastAsia"/>
        </w:rPr>
        <w:t>单位的投标报价构成如下：分部分项工程费为</w:t>
      </w:r>
      <w:r>
        <w:rPr>
          <w:rFonts w:hint="eastAsia"/>
        </w:rPr>
        <w:t>16100.00</w:t>
      </w:r>
      <w:r>
        <w:rPr>
          <w:rFonts w:hint="eastAsia"/>
        </w:rPr>
        <w:t>万元，措施项目费为</w:t>
      </w:r>
      <w:r>
        <w:rPr>
          <w:rFonts w:hint="eastAsia"/>
        </w:rPr>
        <w:t>1800.00</w:t>
      </w:r>
      <w:r>
        <w:rPr>
          <w:rFonts w:hint="eastAsia"/>
        </w:rPr>
        <w:t>万元，安全文明施工费为</w:t>
      </w:r>
      <w:r>
        <w:rPr>
          <w:rFonts w:hint="eastAsia"/>
        </w:rPr>
        <w:t>322.00</w:t>
      </w:r>
      <w:r>
        <w:rPr>
          <w:rFonts w:hint="eastAsia"/>
        </w:rPr>
        <w:t>万元，其他项目费为</w:t>
      </w:r>
      <w:r>
        <w:rPr>
          <w:rFonts w:hint="eastAsia"/>
        </w:rPr>
        <w:t>1200.00</w:t>
      </w:r>
      <w:r>
        <w:rPr>
          <w:rFonts w:hint="eastAsia"/>
        </w:rPr>
        <w:t>万元，暂列金额为</w:t>
      </w:r>
      <w:r>
        <w:rPr>
          <w:rFonts w:hint="eastAsia"/>
        </w:rPr>
        <w:t>1000.00</w:t>
      </w:r>
      <w:r>
        <w:rPr>
          <w:rFonts w:hint="eastAsia"/>
        </w:rPr>
        <w:t>万元，管理费</w:t>
      </w:r>
      <w:r>
        <w:rPr>
          <w:rFonts w:hint="eastAsia"/>
        </w:rPr>
        <w:t>10%</w:t>
      </w:r>
      <w:r>
        <w:rPr>
          <w:rFonts w:hint="eastAsia"/>
        </w:rPr>
        <w:t>，利润</w:t>
      </w:r>
      <w:r>
        <w:rPr>
          <w:rFonts w:hint="eastAsia"/>
        </w:rPr>
        <w:t>5%</w:t>
      </w:r>
      <w:r>
        <w:rPr>
          <w:rFonts w:hint="eastAsia"/>
        </w:rPr>
        <w:t>，</w:t>
      </w:r>
      <w:proofErr w:type="gramStart"/>
      <w:r>
        <w:rPr>
          <w:rFonts w:hint="eastAsia"/>
        </w:rPr>
        <w:t>规</w:t>
      </w:r>
      <w:proofErr w:type="gramEnd"/>
      <w:r>
        <w:rPr>
          <w:rFonts w:hint="eastAsia"/>
        </w:rPr>
        <w:t>费</w:t>
      </w:r>
      <w:r>
        <w:rPr>
          <w:rFonts w:hint="eastAsia"/>
        </w:rPr>
        <w:t>1%</w:t>
      </w:r>
      <w:r>
        <w:rPr>
          <w:rFonts w:hint="eastAsia"/>
        </w:rPr>
        <w:t>，税金</w:t>
      </w:r>
      <w:r>
        <w:rPr>
          <w:rFonts w:hint="eastAsia"/>
        </w:rPr>
        <w:t>3.413%</w:t>
      </w:r>
      <w:r>
        <w:rPr>
          <w:rFonts w:hint="eastAsia"/>
        </w:rPr>
        <w:t>。</w:t>
      </w:r>
    </w:p>
    <w:p w:rsidR="00DD2E99" w:rsidRDefault="00DD2E99" w:rsidP="00DD2E99">
      <w:r>
        <w:rPr>
          <w:rFonts w:hint="eastAsia"/>
        </w:rPr>
        <w:t>事件三：建设单位按照合同约定支付了工程预付款；但合同中未约定安全文明施工费预支付比例，双方协商按照国家相关部门规定的最低预支付比例进行支付。</w:t>
      </w:r>
    </w:p>
    <w:p w:rsidR="00DD2E99" w:rsidRDefault="00DD2E99" w:rsidP="00DD2E99">
      <w:r>
        <w:rPr>
          <w:rFonts w:hint="eastAsia"/>
        </w:rPr>
        <w:t>事件四：</w:t>
      </w:r>
      <w:r>
        <w:rPr>
          <w:rFonts w:hint="eastAsia"/>
        </w:rPr>
        <w:t>E</w:t>
      </w:r>
      <w:r>
        <w:rPr>
          <w:rFonts w:hint="eastAsia"/>
        </w:rPr>
        <w:t>施工单位对项目部安全管理工作进行检查，发现安全生产领导小组只有</w:t>
      </w:r>
      <w:r>
        <w:rPr>
          <w:rFonts w:hint="eastAsia"/>
        </w:rPr>
        <w:t>E</w:t>
      </w:r>
      <w:r>
        <w:rPr>
          <w:rFonts w:hint="eastAsia"/>
        </w:rPr>
        <w:t>单位项目经理、总工程师、专职安全管理人员。</w:t>
      </w:r>
      <w:r>
        <w:rPr>
          <w:rFonts w:hint="eastAsia"/>
        </w:rPr>
        <w:t>E</w:t>
      </w:r>
      <w:r>
        <w:rPr>
          <w:rFonts w:hint="eastAsia"/>
        </w:rPr>
        <w:t>施工单位要求项目部整改。</w:t>
      </w:r>
    </w:p>
    <w:p w:rsidR="00DD2E99" w:rsidRDefault="00DD2E99" w:rsidP="00DD2E99">
      <w:r>
        <w:rPr>
          <w:rFonts w:hint="eastAsia"/>
        </w:rPr>
        <w:t>事件五：</w:t>
      </w:r>
      <w:r>
        <w:rPr>
          <w:rFonts w:hint="eastAsia"/>
        </w:rPr>
        <w:t>2014</w:t>
      </w:r>
      <w:r>
        <w:rPr>
          <w:rFonts w:hint="eastAsia"/>
        </w:rPr>
        <w:t>年</w:t>
      </w:r>
      <w:r>
        <w:rPr>
          <w:rFonts w:hint="eastAsia"/>
        </w:rPr>
        <w:t>3</w:t>
      </w:r>
      <w:r>
        <w:rPr>
          <w:rFonts w:hint="eastAsia"/>
        </w:rPr>
        <w:t>月</w:t>
      </w:r>
      <w:r>
        <w:rPr>
          <w:rFonts w:hint="eastAsia"/>
        </w:rPr>
        <w:t>30</w:t>
      </w:r>
      <w:r>
        <w:rPr>
          <w:rFonts w:hint="eastAsia"/>
        </w:rPr>
        <w:t>日工程竣工验收，</w:t>
      </w:r>
      <w:r>
        <w:rPr>
          <w:rFonts w:hint="eastAsia"/>
        </w:rPr>
        <w:t>5</w:t>
      </w:r>
      <w:r>
        <w:rPr>
          <w:rFonts w:hint="eastAsia"/>
        </w:rPr>
        <w:t>月</w:t>
      </w:r>
      <w:r>
        <w:rPr>
          <w:rFonts w:hint="eastAsia"/>
        </w:rPr>
        <w:t>1</w:t>
      </w:r>
      <w:r>
        <w:rPr>
          <w:rFonts w:hint="eastAsia"/>
        </w:rPr>
        <w:t>日双方完成竣工决算，双方书面签字确认</w:t>
      </w:r>
      <w:r>
        <w:rPr>
          <w:rFonts w:hint="eastAsia"/>
        </w:rPr>
        <w:lastRenderedPageBreak/>
        <w:t>于</w:t>
      </w:r>
      <w:r>
        <w:rPr>
          <w:rFonts w:hint="eastAsia"/>
        </w:rPr>
        <w:t>2014</w:t>
      </w:r>
      <w:r>
        <w:rPr>
          <w:rFonts w:hint="eastAsia"/>
        </w:rPr>
        <w:t>年</w:t>
      </w:r>
      <w:r>
        <w:rPr>
          <w:rFonts w:hint="eastAsia"/>
        </w:rPr>
        <w:t>5</w:t>
      </w:r>
      <w:r>
        <w:rPr>
          <w:rFonts w:hint="eastAsia"/>
        </w:rPr>
        <w:t>月</w:t>
      </w:r>
      <w:r>
        <w:rPr>
          <w:rFonts w:hint="eastAsia"/>
        </w:rPr>
        <w:t>20</w:t>
      </w:r>
      <w:r>
        <w:rPr>
          <w:rFonts w:hint="eastAsia"/>
        </w:rPr>
        <w:t>日前由建设单位支付未付工程款</w:t>
      </w:r>
      <w:r>
        <w:rPr>
          <w:rFonts w:hint="eastAsia"/>
        </w:rPr>
        <w:t>560</w:t>
      </w:r>
      <w:r>
        <w:rPr>
          <w:rFonts w:hint="eastAsia"/>
        </w:rPr>
        <w:t>万元（不含</w:t>
      </w:r>
      <w:r>
        <w:rPr>
          <w:rFonts w:hint="eastAsia"/>
        </w:rPr>
        <w:t>5%</w:t>
      </w:r>
      <w:r>
        <w:rPr>
          <w:rFonts w:hint="eastAsia"/>
        </w:rPr>
        <w:t>的保修金）给</w:t>
      </w:r>
      <w:r>
        <w:rPr>
          <w:rFonts w:hint="eastAsia"/>
        </w:rPr>
        <w:t>E</w:t>
      </w:r>
      <w:r>
        <w:rPr>
          <w:rFonts w:hint="eastAsia"/>
        </w:rPr>
        <w:t>施工单位。此后，</w:t>
      </w:r>
      <w:r>
        <w:rPr>
          <w:rFonts w:hint="eastAsia"/>
        </w:rPr>
        <w:t>E</w:t>
      </w:r>
      <w:r>
        <w:rPr>
          <w:rFonts w:hint="eastAsia"/>
        </w:rPr>
        <w:t>施工单位</w:t>
      </w:r>
      <w:r>
        <w:rPr>
          <w:rFonts w:hint="eastAsia"/>
        </w:rPr>
        <w:t>3</w:t>
      </w:r>
      <w:r>
        <w:rPr>
          <w:rFonts w:hint="eastAsia"/>
        </w:rPr>
        <w:t>次书面要求建设单位支付所欠款项，但是截止</w:t>
      </w:r>
      <w:r>
        <w:rPr>
          <w:rFonts w:hint="eastAsia"/>
        </w:rPr>
        <w:t>8</w:t>
      </w:r>
      <w:r>
        <w:rPr>
          <w:rFonts w:hint="eastAsia"/>
        </w:rPr>
        <w:t>月</w:t>
      </w:r>
      <w:r>
        <w:rPr>
          <w:rFonts w:hint="eastAsia"/>
        </w:rPr>
        <w:t>30</w:t>
      </w:r>
      <w:r>
        <w:rPr>
          <w:rFonts w:hint="eastAsia"/>
        </w:rPr>
        <w:t>日建设单位仍未支付</w:t>
      </w:r>
      <w:r>
        <w:rPr>
          <w:rFonts w:hint="eastAsia"/>
        </w:rPr>
        <w:t>560</w:t>
      </w:r>
      <w:r>
        <w:rPr>
          <w:rFonts w:hint="eastAsia"/>
        </w:rPr>
        <w:t>万元的工程款。随即</w:t>
      </w:r>
      <w:r>
        <w:rPr>
          <w:rFonts w:hint="eastAsia"/>
        </w:rPr>
        <w:t>E</w:t>
      </w:r>
      <w:r>
        <w:rPr>
          <w:rFonts w:hint="eastAsia"/>
        </w:rPr>
        <w:t>施工单位以行使工程款优先受偿权为由，向法院提起诉讼，要求建设单位支付欠款</w:t>
      </w:r>
      <w:r>
        <w:rPr>
          <w:rFonts w:hint="eastAsia"/>
        </w:rPr>
        <w:t>560</w:t>
      </w:r>
      <w:r>
        <w:rPr>
          <w:rFonts w:hint="eastAsia"/>
        </w:rPr>
        <w:t>万元，以及拖欠利息</w:t>
      </w:r>
      <w:r>
        <w:rPr>
          <w:rFonts w:hint="eastAsia"/>
        </w:rPr>
        <w:t>5.2</w:t>
      </w:r>
      <w:r>
        <w:rPr>
          <w:rFonts w:hint="eastAsia"/>
        </w:rPr>
        <w:t>万元、违约金</w:t>
      </w:r>
      <w:r>
        <w:rPr>
          <w:rFonts w:hint="eastAsia"/>
        </w:rPr>
        <w:t>10</w:t>
      </w:r>
      <w:r>
        <w:rPr>
          <w:rFonts w:hint="eastAsia"/>
        </w:rPr>
        <w:t>万元。</w:t>
      </w:r>
    </w:p>
    <w:p w:rsidR="00DD2E99" w:rsidRDefault="00DD2E99" w:rsidP="00DD2E99">
      <w:r>
        <w:rPr>
          <w:rFonts w:hint="eastAsia"/>
        </w:rPr>
        <w:t>【问题】</w:t>
      </w:r>
    </w:p>
    <w:p w:rsidR="00DD2E99" w:rsidRDefault="00DD2E99" w:rsidP="00DD2E99">
      <w:r>
        <w:rPr>
          <w:rFonts w:hint="eastAsia"/>
        </w:rPr>
        <w:t>1.</w:t>
      </w:r>
      <w:r>
        <w:rPr>
          <w:rFonts w:hint="eastAsia"/>
        </w:rPr>
        <w:t>分别指出事件一中的不妥之处，并说明理由。</w:t>
      </w:r>
    </w:p>
    <w:p w:rsidR="00DD2E99" w:rsidRDefault="00DD2E99" w:rsidP="00DD2E99">
      <w:r>
        <w:rPr>
          <w:rFonts w:hint="eastAsia"/>
        </w:rPr>
        <w:t>2.</w:t>
      </w:r>
      <w:r>
        <w:rPr>
          <w:rFonts w:hint="eastAsia"/>
        </w:rPr>
        <w:t>列式计算事件二中</w:t>
      </w:r>
      <w:r>
        <w:rPr>
          <w:rFonts w:hint="eastAsia"/>
        </w:rPr>
        <w:t>E</w:t>
      </w:r>
      <w:r>
        <w:rPr>
          <w:rFonts w:hint="eastAsia"/>
        </w:rPr>
        <w:t>单位的中标造价是多少万元（保留两位小数）。根据工程项目不同建设阶段，建设工程造价可划分为哪几类？该中标造价属于其中的哪一类？</w:t>
      </w:r>
    </w:p>
    <w:p w:rsidR="00DD2E99" w:rsidRDefault="00DD2E99" w:rsidP="00DD2E99">
      <w:r>
        <w:rPr>
          <w:rFonts w:hint="eastAsia"/>
        </w:rPr>
        <w:t>3.</w:t>
      </w:r>
      <w:r>
        <w:rPr>
          <w:rFonts w:hint="eastAsia"/>
        </w:rPr>
        <w:t>事件三中，建设单位预支付的安全文明施工费最低是多少万元（保留两位小数）？并说明理由。安全文明施工费包括哪些费用？</w:t>
      </w:r>
    </w:p>
    <w:p w:rsidR="00DD2E99" w:rsidRDefault="00DD2E99" w:rsidP="00DD2E99">
      <w:r>
        <w:rPr>
          <w:rFonts w:hint="eastAsia"/>
        </w:rPr>
        <w:t>4.</w:t>
      </w:r>
      <w:r>
        <w:rPr>
          <w:rFonts w:hint="eastAsia"/>
        </w:rPr>
        <w:t>事件四中，项目安全生产领导小组还应有哪些人员（分单位列出）？</w:t>
      </w:r>
    </w:p>
    <w:p w:rsidR="00DD2E99" w:rsidRDefault="00DD2E99" w:rsidP="00DD2E99">
      <w:r>
        <w:rPr>
          <w:rFonts w:hint="eastAsia"/>
        </w:rPr>
        <w:t>5.</w:t>
      </w:r>
      <w:r>
        <w:rPr>
          <w:rFonts w:hint="eastAsia"/>
        </w:rPr>
        <w:t>事件五中，工程款优先</w:t>
      </w:r>
      <w:proofErr w:type="gramStart"/>
      <w:r>
        <w:rPr>
          <w:rFonts w:hint="eastAsia"/>
        </w:rPr>
        <w:t>受偿权自竣工</w:t>
      </w:r>
      <w:proofErr w:type="gramEnd"/>
      <w:r>
        <w:rPr>
          <w:rFonts w:hint="eastAsia"/>
        </w:rPr>
        <w:t>之日起共计多少个月？</w:t>
      </w:r>
      <w:r>
        <w:rPr>
          <w:rFonts w:hint="eastAsia"/>
        </w:rPr>
        <w:t>E</w:t>
      </w:r>
      <w:r>
        <w:rPr>
          <w:rFonts w:hint="eastAsia"/>
        </w:rPr>
        <w:t>单位诉讼是否成立？其可以行使的工程款优先受偿权是多少万元？</w:t>
      </w:r>
    </w:p>
    <w:p w:rsidR="00DD2E99" w:rsidRDefault="00DD2E99" w:rsidP="00DD2E99">
      <w:pPr>
        <w:rPr>
          <w:rFonts w:hint="eastAsia"/>
        </w:rPr>
      </w:pPr>
      <w:r>
        <w:rPr>
          <w:noProof/>
        </w:rPr>
        <w:drawing>
          <wp:inline distT="0" distB="0" distL="0" distR="0">
            <wp:extent cx="5274310" cy="4433009"/>
            <wp:effectExtent l="19050" t="0" r="2540" b="0"/>
            <wp:docPr id="14" name="图片 14" descr="C:\Documents and Settings\cdel\桌面\建筑1\案例四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ocuments and Settings\cdel\桌面\建筑1\案例四 拷贝.jpg"/>
                    <pic:cNvPicPr>
                      <a:picLocks noChangeAspect="1" noChangeArrowheads="1"/>
                    </pic:cNvPicPr>
                  </pic:nvPicPr>
                  <pic:blipFill>
                    <a:blip r:embed="rId21" cstate="print"/>
                    <a:srcRect/>
                    <a:stretch>
                      <a:fillRect/>
                    </a:stretch>
                  </pic:blipFill>
                  <pic:spPr bwMode="auto">
                    <a:xfrm>
                      <a:off x="0" y="0"/>
                      <a:ext cx="5274310" cy="4433009"/>
                    </a:xfrm>
                    <a:prstGeom prst="rect">
                      <a:avLst/>
                    </a:prstGeom>
                    <a:noFill/>
                    <a:ln w="9525">
                      <a:noFill/>
                      <a:miter lim="800000"/>
                      <a:headEnd/>
                      <a:tailEnd/>
                    </a:ln>
                  </pic:spPr>
                </pic:pic>
              </a:graphicData>
            </a:graphic>
          </wp:inline>
        </w:drawing>
      </w:r>
    </w:p>
    <w:p w:rsidR="00DD2E99" w:rsidRDefault="00DD2E99" w:rsidP="00DD2E99">
      <w:r>
        <w:rPr>
          <w:rFonts w:hint="eastAsia"/>
        </w:rPr>
        <w:t>案例（五）</w:t>
      </w:r>
    </w:p>
    <w:p w:rsidR="00DD2E99" w:rsidRDefault="00DD2E99" w:rsidP="00DD2E99">
      <w:r>
        <w:rPr>
          <w:rFonts w:hint="eastAsia"/>
        </w:rPr>
        <w:t>背景资料：</w:t>
      </w:r>
    </w:p>
    <w:p w:rsidR="00DD2E99" w:rsidRDefault="00DD2E99" w:rsidP="00DD2E99">
      <w:r>
        <w:rPr>
          <w:rFonts w:hint="eastAsia"/>
        </w:rPr>
        <w:t>某办公楼工程，建筑面积</w:t>
      </w:r>
      <w:r>
        <w:rPr>
          <w:rFonts w:hint="eastAsia"/>
        </w:rPr>
        <w:t>45000m</w:t>
      </w:r>
      <w:r w:rsidRPr="007E0CF3">
        <w:rPr>
          <w:rFonts w:hint="eastAsia"/>
          <w:vertAlign w:val="superscript"/>
        </w:rPr>
        <w:t>2</w:t>
      </w:r>
      <w:r>
        <w:rPr>
          <w:rFonts w:hint="eastAsia"/>
        </w:rPr>
        <w:t>，地下二层，地上二十六层，框架</w:t>
      </w:r>
      <w:proofErr w:type="gramStart"/>
      <w:r>
        <w:rPr>
          <w:rFonts w:hint="eastAsia"/>
        </w:rPr>
        <w:t>一</w:t>
      </w:r>
      <w:proofErr w:type="gramEnd"/>
      <w:r>
        <w:rPr>
          <w:rFonts w:hint="eastAsia"/>
        </w:rPr>
        <w:t>剪力墙结构，设计基础底标高为</w:t>
      </w:r>
      <w:r>
        <w:rPr>
          <w:rFonts w:hint="eastAsia"/>
        </w:rPr>
        <w:t>-9.0m</w:t>
      </w:r>
      <w:r>
        <w:rPr>
          <w:rFonts w:hint="eastAsia"/>
        </w:rPr>
        <w:t>，由主楼和附属用房组成。基坑支护采用复合土钉墙，地质资料显示，该开挖区域为粉质粘土且局部有滞水层。施工过程中发生了下列事件：</w:t>
      </w:r>
    </w:p>
    <w:p w:rsidR="00DD2E99" w:rsidRDefault="00DD2E99" w:rsidP="00DD2E99">
      <w:r>
        <w:rPr>
          <w:rFonts w:hint="eastAsia"/>
        </w:rPr>
        <w:t>事件</w:t>
      </w:r>
      <w:proofErr w:type="gramStart"/>
      <w:r>
        <w:rPr>
          <w:rFonts w:hint="eastAsia"/>
        </w:rPr>
        <w:t>一</w:t>
      </w:r>
      <w:proofErr w:type="gramEnd"/>
      <w:r>
        <w:rPr>
          <w:rFonts w:hint="eastAsia"/>
        </w:rPr>
        <w:t>：监理工程师在审查《复合土钉墙边坡支护方案》时，对方案中制定的采用钢筋网喷射混凝土面层、混凝土终凝时间不超过</w:t>
      </w:r>
      <w:r>
        <w:rPr>
          <w:rFonts w:hint="eastAsia"/>
        </w:rPr>
        <w:t>4</w:t>
      </w:r>
      <w:r>
        <w:rPr>
          <w:rFonts w:hint="eastAsia"/>
        </w:rPr>
        <w:t>小时等构造做法及要求提出了整改完善的要求。</w:t>
      </w:r>
    </w:p>
    <w:p w:rsidR="00DD2E99" w:rsidRDefault="00DD2E99" w:rsidP="00DD2E99">
      <w:r>
        <w:rPr>
          <w:rFonts w:hint="eastAsia"/>
        </w:rPr>
        <w:t>事件二：项目部在编制的“项目环境管理规划”中，提出了包括现场文化建设、保障职工安</w:t>
      </w:r>
      <w:r>
        <w:rPr>
          <w:rFonts w:hint="eastAsia"/>
        </w:rPr>
        <w:lastRenderedPageBreak/>
        <w:t>全文明施工的工作内容。</w:t>
      </w:r>
    </w:p>
    <w:p w:rsidR="00DD2E99" w:rsidRDefault="00DD2E99" w:rsidP="00DD2E99">
      <w:r>
        <w:rPr>
          <w:rFonts w:hint="eastAsia"/>
        </w:rPr>
        <w:t>事件三：监理工程师在消防工作检查时，发现一只手提式灭火器直接挂在工人宿舍外墙的挂钩上，其顶部离地面的高度为</w:t>
      </w:r>
      <w:r>
        <w:rPr>
          <w:rFonts w:hint="eastAsia"/>
        </w:rPr>
        <w:t>1.6m</w:t>
      </w:r>
      <w:r>
        <w:rPr>
          <w:rFonts w:hint="eastAsia"/>
        </w:rPr>
        <w:t>，食堂设置了独立制作间和冷藏设施，燃气罐放置在通风良好的杂物间。</w:t>
      </w:r>
    </w:p>
    <w:p w:rsidR="00DD2E99" w:rsidRDefault="00DD2E99" w:rsidP="00DD2E99">
      <w:r>
        <w:rPr>
          <w:rFonts w:hint="eastAsia"/>
        </w:rPr>
        <w:t>事件四：在砌体子分部工程验收时，监理工程师发现有个别部位存在墙体裂缝。监理工程师对不影响结构安全的裂缝砌体进行了验收，对可能影响结构安全的裂缝砌体提出整改要求。</w:t>
      </w:r>
    </w:p>
    <w:p w:rsidR="00DD2E99" w:rsidRDefault="00DD2E99" w:rsidP="00DD2E99">
      <w:r>
        <w:rPr>
          <w:rFonts w:hint="eastAsia"/>
        </w:rPr>
        <w:t>事件五：当地建设主管部门于</w:t>
      </w:r>
      <w:r>
        <w:rPr>
          <w:rFonts w:hint="eastAsia"/>
        </w:rPr>
        <w:t>10</w:t>
      </w:r>
      <w:r>
        <w:rPr>
          <w:rFonts w:hint="eastAsia"/>
        </w:rPr>
        <w:t>月</w:t>
      </w:r>
      <w:r>
        <w:rPr>
          <w:rFonts w:hint="eastAsia"/>
        </w:rPr>
        <w:t>17</w:t>
      </w:r>
      <w:r>
        <w:rPr>
          <w:rFonts w:hint="eastAsia"/>
        </w:rPr>
        <w:t>日对项目进行执法大检查，发现施工总承包单位项目经理为二级注册建造师。为此，当地建设主管部门做出对施工总承包单位进行行政处罚的决定；于</w:t>
      </w:r>
      <w:r>
        <w:rPr>
          <w:rFonts w:hint="eastAsia"/>
        </w:rPr>
        <w:t>10</w:t>
      </w:r>
      <w:r>
        <w:rPr>
          <w:rFonts w:hint="eastAsia"/>
        </w:rPr>
        <w:t>月</w:t>
      </w:r>
      <w:r>
        <w:rPr>
          <w:rFonts w:hint="eastAsia"/>
        </w:rPr>
        <w:t>21</w:t>
      </w:r>
      <w:r>
        <w:rPr>
          <w:rFonts w:hint="eastAsia"/>
        </w:rPr>
        <w:t>日在当地建筑市场诚信信息平台上做了公示；并于</w:t>
      </w:r>
      <w:r>
        <w:rPr>
          <w:rFonts w:hint="eastAsia"/>
        </w:rPr>
        <w:t>10</w:t>
      </w:r>
      <w:r>
        <w:rPr>
          <w:rFonts w:hint="eastAsia"/>
        </w:rPr>
        <w:t>月</w:t>
      </w:r>
      <w:r>
        <w:rPr>
          <w:rFonts w:hint="eastAsia"/>
        </w:rPr>
        <w:t>30</w:t>
      </w:r>
      <w:r>
        <w:rPr>
          <w:rFonts w:hint="eastAsia"/>
        </w:rPr>
        <w:t>日将确认的不良行为记录上报了住房和城乡建设部。</w:t>
      </w:r>
    </w:p>
    <w:p w:rsidR="00DD2E99" w:rsidRDefault="00DD2E99" w:rsidP="00DD2E99">
      <w:r>
        <w:rPr>
          <w:rFonts w:hint="eastAsia"/>
        </w:rPr>
        <w:t>【问题】</w:t>
      </w:r>
    </w:p>
    <w:p w:rsidR="00DD2E99" w:rsidRDefault="00DD2E99" w:rsidP="00DD2E99">
      <w:r w:rsidRPr="005F7D61">
        <w:rPr>
          <w:rFonts w:hint="eastAsia"/>
        </w:rPr>
        <w:t>1.</w:t>
      </w:r>
      <w:r>
        <w:rPr>
          <w:rFonts w:hint="eastAsia"/>
        </w:rPr>
        <w:t>事件一中，基坑</w:t>
      </w:r>
      <w:proofErr w:type="gramStart"/>
      <w:r>
        <w:rPr>
          <w:rFonts w:hint="eastAsia"/>
        </w:rPr>
        <w:t>土钉墙护坡</w:t>
      </w:r>
      <w:proofErr w:type="gramEnd"/>
      <w:r>
        <w:rPr>
          <w:rFonts w:hint="eastAsia"/>
        </w:rPr>
        <w:t>其面层的构造还应包括哪些技术要求？</w:t>
      </w:r>
    </w:p>
    <w:p w:rsidR="00DD2E99" w:rsidRDefault="00DD2E99" w:rsidP="00DD2E99">
      <w:r w:rsidRPr="005F7D61">
        <w:rPr>
          <w:rFonts w:hint="eastAsia"/>
        </w:rPr>
        <w:t>2.</w:t>
      </w:r>
      <w:r>
        <w:rPr>
          <w:rFonts w:hint="eastAsia"/>
        </w:rPr>
        <w:t>事件二中，现场文明施工还应包括哪些工作内容？</w:t>
      </w:r>
    </w:p>
    <w:p w:rsidR="00DD2E99" w:rsidRDefault="00DD2E99" w:rsidP="00DD2E99">
      <w:r w:rsidRPr="005F7D61">
        <w:rPr>
          <w:rFonts w:hint="eastAsia"/>
        </w:rPr>
        <w:t>2.</w:t>
      </w:r>
      <w:r>
        <w:rPr>
          <w:rFonts w:hint="eastAsia"/>
        </w:rPr>
        <w:t>事件三中，有哪些不妥之处并说明正确做法。手提式灭火器还有哪些放置方法？</w:t>
      </w:r>
    </w:p>
    <w:p w:rsidR="00DD2E99" w:rsidRDefault="00DD2E99" w:rsidP="00DD2E99">
      <w:r w:rsidRPr="005F7D61">
        <w:rPr>
          <w:rFonts w:hint="eastAsia"/>
        </w:rPr>
        <w:t>4.</w:t>
      </w:r>
      <w:r>
        <w:rPr>
          <w:rFonts w:hint="eastAsia"/>
        </w:rPr>
        <w:t>事件四中，监理工程师的做法是否妥当？对可能影响结构安全的裂缝砌体应如何整改验收？</w:t>
      </w:r>
    </w:p>
    <w:p w:rsidR="00DD2E99" w:rsidRDefault="00DD2E99" w:rsidP="00DD2E99">
      <w:r w:rsidRPr="005F7D61">
        <w:rPr>
          <w:rFonts w:hint="eastAsia"/>
        </w:rPr>
        <w:t>5.</w:t>
      </w:r>
      <w:r>
        <w:rPr>
          <w:rFonts w:hint="eastAsia"/>
        </w:rPr>
        <w:t>事件五中，分别指出当地建设主管部门的做法是否妥当？并说明理由。</w:t>
      </w:r>
    </w:p>
    <w:p w:rsidR="00DD2E99" w:rsidRDefault="00DD2E99" w:rsidP="00DD2E99"/>
    <w:p w:rsidR="00DD2E99" w:rsidRPr="00DD2E99" w:rsidRDefault="00DD2E99" w:rsidP="00DD2E99">
      <w:r>
        <w:rPr>
          <w:noProof/>
        </w:rPr>
        <w:lastRenderedPageBreak/>
        <w:drawing>
          <wp:inline distT="0" distB="0" distL="0" distR="0">
            <wp:extent cx="5274310" cy="6794889"/>
            <wp:effectExtent l="19050" t="0" r="2540" b="0"/>
            <wp:docPr id="15" name="图片 15" descr="C:\Documents and Settings\cdel\桌面\建筑1\案例五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cdel\桌面\建筑1\案例五 拷贝.jpg"/>
                    <pic:cNvPicPr>
                      <a:picLocks noChangeAspect="1" noChangeArrowheads="1"/>
                    </pic:cNvPicPr>
                  </pic:nvPicPr>
                  <pic:blipFill>
                    <a:blip r:embed="rId22" cstate="print"/>
                    <a:srcRect/>
                    <a:stretch>
                      <a:fillRect/>
                    </a:stretch>
                  </pic:blipFill>
                  <pic:spPr bwMode="auto">
                    <a:xfrm>
                      <a:off x="0" y="0"/>
                      <a:ext cx="5274310" cy="6794889"/>
                    </a:xfrm>
                    <a:prstGeom prst="rect">
                      <a:avLst/>
                    </a:prstGeom>
                    <a:noFill/>
                    <a:ln w="9525">
                      <a:noFill/>
                      <a:miter lim="800000"/>
                      <a:headEnd/>
                      <a:tailEnd/>
                    </a:ln>
                  </pic:spPr>
                </pic:pic>
              </a:graphicData>
            </a:graphic>
          </wp:inline>
        </w:drawing>
      </w:r>
    </w:p>
    <w:p w:rsidR="00DD2E99" w:rsidRPr="00DD2E99" w:rsidRDefault="00DD2E99" w:rsidP="00DD2E99"/>
    <w:p w:rsidR="00B47276" w:rsidRPr="00DD2E99" w:rsidRDefault="00B47276" w:rsidP="00044B6F"/>
    <w:sectPr w:rsidR="00B47276" w:rsidRPr="00DD2E99" w:rsidSect="00220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078D" w:rsidRDefault="0077078D" w:rsidP="005501F0">
      <w:r>
        <w:separator/>
      </w:r>
    </w:p>
  </w:endnote>
  <w:endnote w:type="continuationSeparator" w:id="0">
    <w:p w:rsidR="0077078D" w:rsidRDefault="0077078D" w:rsidP="005501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销.">
    <w:altName w:val="宋体"/>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078D" w:rsidRDefault="0077078D" w:rsidP="005501F0">
      <w:r>
        <w:separator/>
      </w:r>
    </w:p>
  </w:footnote>
  <w:footnote w:type="continuationSeparator" w:id="0">
    <w:p w:rsidR="0077078D" w:rsidRDefault="0077078D" w:rsidP="005501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735"/>
  <w:drawingGridVerticalSpacing w:val="780"/>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6F"/>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36"/>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4B"/>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B1A"/>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92F"/>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4E1"/>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C6"/>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3D"/>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0F18"/>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78D"/>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A7D1E"/>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19"/>
    <w:rsid w:val="00862E8D"/>
    <w:rsid w:val="00862F53"/>
    <w:rsid w:val="008630BC"/>
    <w:rsid w:val="00863246"/>
    <w:rsid w:val="008632FD"/>
    <w:rsid w:val="0086339A"/>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0E01"/>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0D"/>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4F72"/>
    <w:rsid w:val="009B53F2"/>
    <w:rsid w:val="009B53FF"/>
    <w:rsid w:val="009B593E"/>
    <w:rsid w:val="009B5A9E"/>
    <w:rsid w:val="009B5ADD"/>
    <w:rsid w:val="009B5BCF"/>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276"/>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DB4"/>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8D"/>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99"/>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EF4"/>
    <w:pPr>
      <w:widowControl w:val="0"/>
      <w:jc w:val="both"/>
    </w:pPr>
    <w:rPr>
      <w:kern w:val="2"/>
      <w:sz w:val="21"/>
      <w:szCs w:val="22"/>
    </w:rPr>
  </w:style>
  <w:style w:type="paragraph" w:styleId="1">
    <w:name w:val="heading 1"/>
    <w:aliases w:val="知识要点"/>
    <w:basedOn w:val="a"/>
    <w:next w:val="a"/>
    <w:link w:val="1Char"/>
    <w:uiPriority w:val="9"/>
    <w:qFormat/>
    <w:rsid w:val="008C4EF4"/>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
    <w:next w:val="a"/>
    <w:link w:val="2Char"/>
    <w:qFormat/>
    <w:rsid w:val="008C4E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8C4EF4"/>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qFormat/>
    <w:rsid w:val="008C4EF4"/>
    <w:pPr>
      <w:keepNext/>
      <w:outlineLvl w:val="3"/>
    </w:pPr>
    <w:rPr>
      <w:rFonts w:ascii="Times New Roman" w:hAnsi="Times New Roman"/>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C4EF4"/>
    <w:rPr>
      <w:b/>
      <w:bCs/>
    </w:rPr>
  </w:style>
  <w:style w:type="character" w:customStyle="1" w:styleId="1Char">
    <w:name w:val="标题 1 Char"/>
    <w:aliases w:val="知识要点 Char"/>
    <w:basedOn w:val="a0"/>
    <w:link w:val="1"/>
    <w:uiPriority w:val="9"/>
    <w:rsid w:val="008C4EF4"/>
    <w:rPr>
      <w:rFonts w:ascii="Cambria" w:eastAsia="宋体" w:hAnsi="Cambria" w:cs="Times New Roman"/>
      <w:b/>
      <w:bCs/>
      <w:color w:val="365F91"/>
      <w:kern w:val="0"/>
      <w:sz w:val="28"/>
      <w:szCs w:val="28"/>
    </w:rPr>
  </w:style>
  <w:style w:type="character" w:customStyle="1" w:styleId="2Char">
    <w:name w:val="标题 2 Char"/>
    <w:basedOn w:val="a0"/>
    <w:link w:val="2"/>
    <w:rsid w:val="008C4EF4"/>
    <w:rPr>
      <w:rFonts w:ascii="Arial" w:eastAsia="黑体" w:hAnsi="Arial"/>
      <w:b/>
      <w:bCs/>
      <w:kern w:val="2"/>
      <w:sz w:val="32"/>
      <w:szCs w:val="32"/>
    </w:rPr>
  </w:style>
  <w:style w:type="character" w:customStyle="1" w:styleId="3Char">
    <w:name w:val="标题 3 Char"/>
    <w:basedOn w:val="a0"/>
    <w:link w:val="3"/>
    <w:rsid w:val="008C4EF4"/>
    <w:rPr>
      <w:rFonts w:ascii="Times New Roman" w:hAnsi="Times New Roman"/>
      <w:b/>
      <w:bCs/>
      <w:kern w:val="2"/>
      <w:sz w:val="32"/>
      <w:szCs w:val="32"/>
    </w:rPr>
  </w:style>
  <w:style w:type="character" w:customStyle="1" w:styleId="4Char">
    <w:name w:val="标题 4 Char"/>
    <w:basedOn w:val="a0"/>
    <w:link w:val="4"/>
    <w:rsid w:val="008C4EF4"/>
    <w:rPr>
      <w:rFonts w:ascii="Times New Roman" w:hAnsi="Times New Roman"/>
      <w:i/>
      <w:iCs/>
      <w:kern w:val="2"/>
      <w:sz w:val="18"/>
      <w:szCs w:val="18"/>
    </w:rPr>
  </w:style>
  <w:style w:type="paragraph" w:styleId="a4">
    <w:name w:val="caption"/>
    <w:basedOn w:val="a"/>
    <w:next w:val="a"/>
    <w:qFormat/>
    <w:rsid w:val="008C4EF4"/>
    <w:pPr>
      <w:spacing w:before="152" w:after="160"/>
    </w:pPr>
    <w:rPr>
      <w:rFonts w:ascii="Arial" w:eastAsia="黑体" w:hAnsi="Arial" w:cs="Arial"/>
      <w:sz w:val="20"/>
      <w:szCs w:val="20"/>
    </w:rPr>
  </w:style>
  <w:style w:type="paragraph" w:styleId="a5">
    <w:name w:val="Title"/>
    <w:basedOn w:val="a"/>
    <w:link w:val="Char"/>
    <w:qFormat/>
    <w:rsid w:val="008C4EF4"/>
    <w:pPr>
      <w:spacing w:before="240" w:after="60"/>
      <w:jc w:val="center"/>
      <w:outlineLvl w:val="0"/>
    </w:pPr>
    <w:rPr>
      <w:rFonts w:ascii="Arial" w:hAnsi="Arial" w:cs="Arial"/>
      <w:b/>
      <w:bCs/>
      <w:sz w:val="32"/>
      <w:szCs w:val="32"/>
    </w:rPr>
  </w:style>
  <w:style w:type="character" w:customStyle="1" w:styleId="Char">
    <w:name w:val="标题 Char"/>
    <w:basedOn w:val="a0"/>
    <w:link w:val="a5"/>
    <w:rsid w:val="008C4EF4"/>
    <w:rPr>
      <w:rFonts w:ascii="Arial" w:hAnsi="Arial" w:cs="Arial"/>
      <w:b/>
      <w:bCs/>
      <w:kern w:val="2"/>
      <w:sz w:val="32"/>
      <w:szCs w:val="32"/>
    </w:rPr>
  </w:style>
  <w:style w:type="paragraph" w:styleId="a6">
    <w:name w:val="List Paragraph"/>
    <w:basedOn w:val="a"/>
    <w:qFormat/>
    <w:rsid w:val="008C4EF4"/>
    <w:pPr>
      <w:ind w:firstLineChars="200" w:firstLine="420"/>
    </w:pPr>
  </w:style>
  <w:style w:type="paragraph" w:styleId="a7">
    <w:name w:val="header"/>
    <w:basedOn w:val="a"/>
    <w:link w:val="Char0"/>
    <w:uiPriority w:val="99"/>
    <w:semiHidden/>
    <w:unhideWhenUsed/>
    <w:rsid w:val="005501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5501F0"/>
    <w:rPr>
      <w:kern w:val="2"/>
      <w:sz w:val="18"/>
      <w:szCs w:val="18"/>
    </w:rPr>
  </w:style>
  <w:style w:type="paragraph" w:styleId="a8">
    <w:name w:val="footer"/>
    <w:basedOn w:val="a"/>
    <w:link w:val="Char1"/>
    <w:uiPriority w:val="99"/>
    <w:semiHidden/>
    <w:unhideWhenUsed/>
    <w:rsid w:val="005501F0"/>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5501F0"/>
    <w:rPr>
      <w:kern w:val="2"/>
      <w:sz w:val="18"/>
      <w:szCs w:val="18"/>
    </w:rPr>
  </w:style>
  <w:style w:type="paragraph" w:customStyle="1" w:styleId="Default">
    <w:name w:val="Default"/>
    <w:rsid w:val="008A5CAB"/>
    <w:pPr>
      <w:widowControl w:val="0"/>
      <w:autoSpaceDE w:val="0"/>
      <w:autoSpaceDN w:val="0"/>
      <w:adjustRightInd w:val="0"/>
    </w:pPr>
    <w:rPr>
      <w:rFonts w:ascii="宋体...销." w:eastAsia="宋体...销." w:hAnsi="Times New Roman" w:cs="宋体...销."/>
      <w:color w:val="000000"/>
      <w:sz w:val="24"/>
      <w:szCs w:val="24"/>
    </w:rPr>
  </w:style>
  <w:style w:type="paragraph" w:styleId="a9">
    <w:name w:val="Balloon Text"/>
    <w:basedOn w:val="a"/>
    <w:link w:val="Char2"/>
    <w:uiPriority w:val="99"/>
    <w:semiHidden/>
    <w:unhideWhenUsed/>
    <w:rsid w:val="008D0E01"/>
    <w:rPr>
      <w:sz w:val="18"/>
      <w:szCs w:val="18"/>
    </w:rPr>
  </w:style>
  <w:style w:type="character" w:customStyle="1" w:styleId="Char2">
    <w:name w:val="批注框文本 Char"/>
    <w:basedOn w:val="a0"/>
    <w:link w:val="a9"/>
    <w:uiPriority w:val="99"/>
    <w:semiHidden/>
    <w:rsid w:val="008D0E01"/>
    <w:rPr>
      <w:kern w:val="2"/>
      <w:sz w:val="18"/>
      <w:szCs w:val="18"/>
    </w:rPr>
  </w:style>
  <w:style w:type="character" w:styleId="aa">
    <w:name w:val="Hyperlink"/>
    <w:basedOn w:val="a0"/>
    <w:uiPriority w:val="99"/>
    <w:semiHidden/>
    <w:unhideWhenUsed/>
    <w:rsid w:val="00223B1A"/>
    <w:rPr>
      <w:color w:val="0000FF" w:themeColor="hyperlink"/>
      <w:u w:val="single"/>
    </w:rPr>
  </w:style>
  <w:style w:type="paragraph" w:styleId="ab">
    <w:name w:val="Normal (Web)"/>
    <w:basedOn w:val="a"/>
    <w:uiPriority w:val="99"/>
    <w:semiHidden/>
    <w:unhideWhenUsed/>
    <w:rsid w:val="0016244B"/>
    <w:pPr>
      <w:widowControl/>
      <w:spacing w:before="100" w:beforeAutospacing="1" w:after="100" w:afterAutospacing="1"/>
      <w:jc w:val="left"/>
    </w:pPr>
    <w:rPr>
      <w:rFonts w:ascii="宋体" w:hAnsi="宋体" w:cs="宋体"/>
      <w:kern w:val="0"/>
      <w:sz w:val="24"/>
      <w:szCs w:val="24"/>
    </w:rPr>
  </w:style>
  <w:style w:type="paragraph" w:styleId="ac">
    <w:name w:val="Plain Text"/>
    <w:basedOn w:val="a"/>
    <w:link w:val="Char3"/>
    <w:uiPriority w:val="99"/>
    <w:rsid w:val="0016244B"/>
    <w:rPr>
      <w:rFonts w:ascii="宋体" w:hAnsi="Courier New" w:cs="Courier New"/>
      <w:szCs w:val="21"/>
    </w:rPr>
  </w:style>
  <w:style w:type="character" w:customStyle="1" w:styleId="Char3">
    <w:name w:val="纯文本 Char"/>
    <w:basedOn w:val="a0"/>
    <w:link w:val="ac"/>
    <w:uiPriority w:val="99"/>
    <w:rsid w:val="0016244B"/>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293677920">
      <w:bodyDiv w:val="1"/>
      <w:marLeft w:val="0"/>
      <w:marRight w:val="0"/>
      <w:marTop w:val="0"/>
      <w:marBottom w:val="0"/>
      <w:divBdr>
        <w:top w:val="none" w:sz="0" w:space="0" w:color="auto"/>
        <w:left w:val="none" w:sz="0" w:space="0" w:color="auto"/>
        <w:bottom w:val="none" w:sz="0" w:space="0" w:color="auto"/>
        <w:right w:val="none" w:sz="0" w:space="0" w:color="auto"/>
      </w:divBdr>
      <w:divsChild>
        <w:div w:id="696392129">
          <w:marLeft w:val="0"/>
          <w:marRight w:val="0"/>
          <w:marTop w:val="0"/>
          <w:marBottom w:val="0"/>
          <w:divBdr>
            <w:top w:val="none" w:sz="0" w:space="0" w:color="auto"/>
            <w:left w:val="none" w:sz="0" w:space="0" w:color="auto"/>
            <w:bottom w:val="none" w:sz="0" w:space="0" w:color="auto"/>
            <w:right w:val="none" w:sz="0" w:space="0" w:color="auto"/>
          </w:divBdr>
          <w:divsChild>
            <w:div w:id="1365135236">
              <w:marLeft w:val="0"/>
              <w:marRight w:val="0"/>
              <w:marTop w:val="0"/>
              <w:marBottom w:val="0"/>
              <w:divBdr>
                <w:top w:val="none" w:sz="0" w:space="0" w:color="auto"/>
                <w:left w:val="none" w:sz="0" w:space="0" w:color="auto"/>
                <w:bottom w:val="none" w:sz="0" w:space="0" w:color="auto"/>
                <w:right w:val="none" w:sz="0" w:space="0" w:color="auto"/>
              </w:divBdr>
              <w:divsChild>
                <w:div w:id="1528132825">
                  <w:marLeft w:val="0"/>
                  <w:marRight w:val="0"/>
                  <w:marTop w:val="0"/>
                  <w:marBottom w:val="0"/>
                  <w:divBdr>
                    <w:top w:val="none" w:sz="0" w:space="0" w:color="auto"/>
                    <w:left w:val="none" w:sz="0" w:space="0" w:color="auto"/>
                    <w:bottom w:val="none" w:sz="0" w:space="0" w:color="auto"/>
                    <w:right w:val="none" w:sz="0" w:space="0" w:color="auto"/>
                  </w:divBdr>
                  <w:divsChild>
                    <w:div w:id="1166554675">
                      <w:marLeft w:val="0"/>
                      <w:marRight w:val="0"/>
                      <w:marTop w:val="0"/>
                      <w:marBottom w:val="0"/>
                      <w:divBdr>
                        <w:top w:val="none" w:sz="0" w:space="0" w:color="auto"/>
                        <w:left w:val="none" w:sz="0" w:space="0" w:color="auto"/>
                        <w:bottom w:val="none" w:sz="0" w:space="0" w:color="auto"/>
                        <w:right w:val="none" w:sz="0" w:space="0" w:color="auto"/>
                      </w:divBdr>
                      <w:divsChild>
                        <w:div w:id="196707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9591187">
      <w:bodyDiv w:val="1"/>
      <w:marLeft w:val="0"/>
      <w:marRight w:val="0"/>
      <w:marTop w:val="0"/>
      <w:marBottom w:val="0"/>
      <w:divBdr>
        <w:top w:val="none" w:sz="0" w:space="0" w:color="auto"/>
        <w:left w:val="none" w:sz="0" w:space="0" w:color="auto"/>
        <w:bottom w:val="none" w:sz="0" w:space="0" w:color="auto"/>
        <w:right w:val="none" w:sz="0" w:space="0" w:color="auto"/>
      </w:divBdr>
      <w:divsChild>
        <w:div w:id="1015614072">
          <w:marLeft w:val="0"/>
          <w:marRight w:val="0"/>
          <w:marTop w:val="0"/>
          <w:marBottom w:val="0"/>
          <w:divBdr>
            <w:top w:val="none" w:sz="0" w:space="0" w:color="auto"/>
            <w:left w:val="none" w:sz="0" w:space="0" w:color="auto"/>
            <w:bottom w:val="none" w:sz="0" w:space="0" w:color="auto"/>
            <w:right w:val="none" w:sz="0" w:space="0" w:color="auto"/>
          </w:divBdr>
        </w:div>
        <w:div w:id="387145325">
          <w:marLeft w:val="0"/>
          <w:marRight w:val="0"/>
          <w:marTop w:val="0"/>
          <w:marBottom w:val="0"/>
          <w:divBdr>
            <w:top w:val="none" w:sz="0" w:space="0" w:color="auto"/>
            <w:left w:val="none" w:sz="0" w:space="0" w:color="auto"/>
            <w:bottom w:val="none" w:sz="0" w:space="0" w:color="auto"/>
            <w:right w:val="none" w:sz="0" w:space="0" w:color="auto"/>
          </w:divBdr>
        </w:div>
        <w:div w:id="457527046">
          <w:marLeft w:val="0"/>
          <w:marRight w:val="0"/>
          <w:marTop w:val="0"/>
          <w:marBottom w:val="0"/>
          <w:divBdr>
            <w:top w:val="none" w:sz="0" w:space="0" w:color="auto"/>
            <w:left w:val="none" w:sz="0" w:space="0" w:color="auto"/>
            <w:bottom w:val="none" w:sz="0" w:space="0" w:color="auto"/>
            <w:right w:val="none" w:sz="0" w:space="0" w:color="auto"/>
          </w:divBdr>
        </w:div>
        <w:div w:id="802114543">
          <w:marLeft w:val="0"/>
          <w:marRight w:val="0"/>
          <w:marTop w:val="0"/>
          <w:marBottom w:val="0"/>
          <w:divBdr>
            <w:top w:val="none" w:sz="0" w:space="0" w:color="auto"/>
            <w:left w:val="none" w:sz="0" w:space="0" w:color="auto"/>
            <w:bottom w:val="none" w:sz="0" w:space="0" w:color="auto"/>
            <w:right w:val="none" w:sz="0" w:space="0" w:color="auto"/>
          </w:divBdr>
        </w:div>
        <w:div w:id="609313907">
          <w:marLeft w:val="0"/>
          <w:marRight w:val="0"/>
          <w:marTop w:val="0"/>
          <w:marBottom w:val="0"/>
          <w:divBdr>
            <w:top w:val="none" w:sz="0" w:space="0" w:color="auto"/>
            <w:left w:val="none" w:sz="0" w:space="0" w:color="auto"/>
            <w:bottom w:val="none" w:sz="0" w:space="0" w:color="auto"/>
            <w:right w:val="none" w:sz="0" w:space="0" w:color="auto"/>
          </w:divBdr>
        </w:div>
        <w:div w:id="718750343">
          <w:marLeft w:val="0"/>
          <w:marRight w:val="0"/>
          <w:marTop w:val="0"/>
          <w:marBottom w:val="0"/>
          <w:divBdr>
            <w:top w:val="none" w:sz="0" w:space="0" w:color="auto"/>
            <w:left w:val="none" w:sz="0" w:space="0" w:color="auto"/>
            <w:bottom w:val="none" w:sz="0" w:space="0" w:color="auto"/>
            <w:right w:val="none" w:sz="0" w:space="0" w:color="auto"/>
          </w:divBdr>
        </w:div>
        <w:div w:id="1597012626">
          <w:marLeft w:val="0"/>
          <w:marRight w:val="0"/>
          <w:marTop w:val="0"/>
          <w:marBottom w:val="0"/>
          <w:divBdr>
            <w:top w:val="none" w:sz="0" w:space="0" w:color="auto"/>
            <w:left w:val="none" w:sz="0" w:space="0" w:color="auto"/>
            <w:bottom w:val="none" w:sz="0" w:space="0" w:color="auto"/>
            <w:right w:val="none" w:sz="0" w:space="0" w:color="auto"/>
          </w:divBdr>
        </w:div>
        <w:div w:id="1425102484">
          <w:marLeft w:val="0"/>
          <w:marRight w:val="0"/>
          <w:marTop w:val="0"/>
          <w:marBottom w:val="0"/>
          <w:divBdr>
            <w:top w:val="none" w:sz="0" w:space="0" w:color="auto"/>
            <w:left w:val="none" w:sz="0" w:space="0" w:color="auto"/>
            <w:bottom w:val="none" w:sz="0" w:space="0" w:color="auto"/>
            <w:right w:val="none" w:sz="0" w:space="0" w:color="auto"/>
          </w:divBdr>
        </w:div>
        <w:div w:id="467402894">
          <w:marLeft w:val="0"/>
          <w:marRight w:val="0"/>
          <w:marTop w:val="0"/>
          <w:marBottom w:val="0"/>
          <w:divBdr>
            <w:top w:val="none" w:sz="0" w:space="0" w:color="auto"/>
            <w:left w:val="none" w:sz="0" w:space="0" w:color="auto"/>
            <w:bottom w:val="none" w:sz="0" w:space="0" w:color="auto"/>
            <w:right w:val="none" w:sz="0" w:space="0" w:color="auto"/>
          </w:divBdr>
        </w:div>
        <w:div w:id="1606620963">
          <w:marLeft w:val="0"/>
          <w:marRight w:val="0"/>
          <w:marTop w:val="0"/>
          <w:marBottom w:val="0"/>
          <w:divBdr>
            <w:top w:val="none" w:sz="0" w:space="0" w:color="auto"/>
            <w:left w:val="none" w:sz="0" w:space="0" w:color="auto"/>
            <w:bottom w:val="none" w:sz="0" w:space="0" w:color="auto"/>
            <w:right w:val="none" w:sz="0" w:space="0" w:color="auto"/>
          </w:divBdr>
        </w:div>
        <w:div w:id="518394707">
          <w:marLeft w:val="0"/>
          <w:marRight w:val="0"/>
          <w:marTop w:val="0"/>
          <w:marBottom w:val="0"/>
          <w:divBdr>
            <w:top w:val="none" w:sz="0" w:space="0" w:color="auto"/>
            <w:left w:val="none" w:sz="0" w:space="0" w:color="auto"/>
            <w:bottom w:val="none" w:sz="0" w:space="0" w:color="auto"/>
            <w:right w:val="none" w:sz="0" w:space="0" w:color="auto"/>
          </w:divBdr>
        </w:div>
        <w:div w:id="1615135119">
          <w:marLeft w:val="0"/>
          <w:marRight w:val="0"/>
          <w:marTop w:val="0"/>
          <w:marBottom w:val="0"/>
          <w:divBdr>
            <w:top w:val="none" w:sz="0" w:space="0" w:color="auto"/>
            <w:left w:val="none" w:sz="0" w:space="0" w:color="auto"/>
            <w:bottom w:val="none" w:sz="0" w:space="0" w:color="auto"/>
            <w:right w:val="none" w:sz="0" w:space="0" w:color="auto"/>
          </w:divBdr>
        </w:div>
        <w:div w:id="1243371191">
          <w:marLeft w:val="0"/>
          <w:marRight w:val="0"/>
          <w:marTop w:val="0"/>
          <w:marBottom w:val="0"/>
          <w:divBdr>
            <w:top w:val="none" w:sz="0" w:space="0" w:color="auto"/>
            <w:left w:val="none" w:sz="0" w:space="0" w:color="auto"/>
            <w:bottom w:val="none" w:sz="0" w:space="0" w:color="auto"/>
            <w:right w:val="none" w:sz="0" w:space="0" w:color="auto"/>
          </w:divBdr>
        </w:div>
      </w:divsChild>
    </w:div>
    <w:div w:id="1272857065">
      <w:bodyDiv w:val="1"/>
      <w:marLeft w:val="0"/>
      <w:marRight w:val="0"/>
      <w:marTop w:val="0"/>
      <w:marBottom w:val="0"/>
      <w:divBdr>
        <w:top w:val="none" w:sz="0" w:space="0" w:color="auto"/>
        <w:left w:val="none" w:sz="0" w:space="0" w:color="auto"/>
        <w:bottom w:val="none" w:sz="0" w:space="0" w:color="auto"/>
        <w:right w:val="none" w:sz="0" w:space="0" w:color="auto"/>
      </w:divBdr>
      <w:divsChild>
        <w:div w:id="1477841990">
          <w:marLeft w:val="0"/>
          <w:marRight w:val="0"/>
          <w:marTop w:val="0"/>
          <w:marBottom w:val="0"/>
          <w:divBdr>
            <w:top w:val="none" w:sz="0" w:space="0" w:color="auto"/>
            <w:left w:val="none" w:sz="0" w:space="0" w:color="auto"/>
            <w:bottom w:val="none" w:sz="0" w:space="0" w:color="auto"/>
            <w:right w:val="none" w:sz="0" w:space="0" w:color="auto"/>
          </w:divBdr>
        </w:div>
        <w:div w:id="1492677166">
          <w:marLeft w:val="-6"/>
          <w:marRight w:val="72"/>
          <w:marTop w:val="100"/>
          <w:marBottom w:val="100"/>
          <w:divBdr>
            <w:top w:val="none" w:sz="0" w:space="0" w:color="auto"/>
            <w:left w:val="none" w:sz="0" w:space="0" w:color="auto"/>
            <w:bottom w:val="none" w:sz="0" w:space="0" w:color="auto"/>
            <w:right w:val="none" w:sz="0" w:space="0" w:color="auto"/>
          </w:divBdr>
        </w:div>
        <w:div w:id="1949047888">
          <w:marLeft w:val="-6"/>
          <w:marRight w:val="72"/>
          <w:marTop w:val="100"/>
          <w:marBottom w:val="100"/>
          <w:divBdr>
            <w:top w:val="none" w:sz="0" w:space="0" w:color="auto"/>
            <w:left w:val="none" w:sz="0" w:space="0" w:color="auto"/>
            <w:bottom w:val="none" w:sz="0" w:space="0" w:color="auto"/>
            <w:right w:val="none" w:sz="0" w:space="0" w:color="auto"/>
          </w:divBdr>
        </w:div>
        <w:div w:id="1042368264">
          <w:marLeft w:val="0"/>
          <w:marRight w:val="72"/>
          <w:marTop w:val="100"/>
          <w:marBottom w:val="100"/>
          <w:divBdr>
            <w:top w:val="none" w:sz="0" w:space="0" w:color="auto"/>
            <w:left w:val="none" w:sz="0" w:space="0" w:color="auto"/>
            <w:bottom w:val="none" w:sz="0" w:space="0" w:color="auto"/>
            <w:right w:val="none" w:sz="0" w:space="0" w:color="auto"/>
          </w:divBdr>
        </w:div>
        <w:div w:id="417752857">
          <w:marLeft w:val="0"/>
          <w:marRight w:val="72"/>
          <w:marTop w:val="100"/>
          <w:marBottom w:val="100"/>
          <w:divBdr>
            <w:top w:val="none" w:sz="0" w:space="0" w:color="auto"/>
            <w:left w:val="none" w:sz="0" w:space="0" w:color="auto"/>
            <w:bottom w:val="none" w:sz="0" w:space="0" w:color="auto"/>
            <w:right w:val="none" w:sz="0" w:space="0" w:color="auto"/>
          </w:divBdr>
        </w:div>
        <w:div w:id="1462845029">
          <w:marLeft w:val="0"/>
          <w:marRight w:val="72"/>
          <w:marTop w:val="100"/>
          <w:marBottom w:val="100"/>
          <w:divBdr>
            <w:top w:val="none" w:sz="0" w:space="0" w:color="auto"/>
            <w:left w:val="none" w:sz="0" w:space="0" w:color="auto"/>
            <w:bottom w:val="none" w:sz="0" w:space="0" w:color="auto"/>
            <w:right w:val="none" w:sz="0" w:space="0" w:color="auto"/>
          </w:divBdr>
        </w:div>
        <w:div w:id="1234659443">
          <w:marLeft w:val="0"/>
          <w:marRight w:val="72"/>
          <w:marTop w:val="100"/>
          <w:marBottom w:val="100"/>
          <w:divBdr>
            <w:top w:val="none" w:sz="0" w:space="0" w:color="auto"/>
            <w:left w:val="none" w:sz="0" w:space="0" w:color="auto"/>
            <w:bottom w:val="none" w:sz="0" w:space="0" w:color="auto"/>
            <w:right w:val="none" w:sz="0" w:space="0" w:color="auto"/>
          </w:divBdr>
        </w:div>
        <w:div w:id="1011882554">
          <w:marLeft w:val="0"/>
          <w:marRight w:val="72"/>
          <w:marTop w:val="100"/>
          <w:marBottom w:val="100"/>
          <w:divBdr>
            <w:top w:val="none" w:sz="0" w:space="0" w:color="auto"/>
            <w:left w:val="none" w:sz="0" w:space="0" w:color="auto"/>
            <w:bottom w:val="none" w:sz="0" w:space="0" w:color="auto"/>
            <w:right w:val="none" w:sz="0" w:space="0" w:color="auto"/>
          </w:divBdr>
        </w:div>
        <w:div w:id="955716559">
          <w:marLeft w:val="0"/>
          <w:marRight w:val="72"/>
          <w:marTop w:val="100"/>
          <w:marBottom w:val="100"/>
          <w:divBdr>
            <w:top w:val="none" w:sz="0" w:space="0" w:color="auto"/>
            <w:left w:val="none" w:sz="0" w:space="0" w:color="auto"/>
            <w:bottom w:val="none" w:sz="0" w:space="0" w:color="auto"/>
            <w:right w:val="none" w:sz="0" w:space="0" w:color="auto"/>
          </w:divBdr>
        </w:div>
        <w:div w:id="38407207">
          <w:marLeft w:val="0"/>
          <w:marRight w:val="72"/>
          <w:marTop w:val="100"/>
          <w:marBottom w:val="100"/>
          <w:divBdr>
            <w:top w:val="none" w:sz="0" w:space="0" w:color="auto"/>
            <w:left w:val="none" w:sz="0" w:space="0" w:color="auto"/>
            <w:bottom w:val="none" w:sz="0" w:space="0" w:color="auto"/>
            <w:right w:val="none" w:sz="0" w:space="0" w:color="auto"/>
          </w:divBdr>
        </w:div>
        <w:div w:id="799686828">
          <w:marLeft w:val="0"/>
          <w:marRight w:val="72"/>
          <w:marTop w:val="0"/>
          <w:marBottom w:val="0"/>
          <w:divBdr>
            <w:top w:val="none" w:sz="0" w:space="0" w:color="auto"/>
            <w:left w:val="none" w:sz="0" w:space="0" w:color="auto"/>
            <w:bottom w:val="none" w:sz="0" w:space="0" w:color="auto"/>
            <w:right w:val="none" w:sz="0" w:space="0" w:color="auto"/>
          </w:divBdr>
        </w:div>
        <w:div w:id="513880527">
          <w:marLeft w:val="0"/>
          <w:marRight w:val="72"/>
          <w:marTop w:val="0"/>
          <w:marBottom w:val="0"/>
          <w:divBdr>
            <w:top w:val="none" w:sz="0" w:space="0" w:color="auto"/>
            <w:left w:val="none" w:sz="0" w:space="0" w:color="auto"/>
            <w:bottom w:val="none" w:sz="0" w:space="0" w:color="auto"/>
            <w:right w:val="none" w:sz="0" w:space="0" w:color="auto"/>
          </w:divBdr>
        </w:div>
        <w:div w:id="1565213996">
          <w:marLeft w:val="0"/>
          <w:marRight w:val="72"/>
          <w:marTop w:val="0"/>
          <w:marBottom w:val="0"/>
          <w:divBdr>
            <w:top w:val="none" w:sz="0" w:space="0" w:color="auto"/>
            <w:left w:val="none" w:sz="0" w:space="0" w:color="auto"/>
            <w:bottom w:val="none" w:sz="0" w:space="0" w:color="auto"/>
            <w:right w:val="none" w:sz="0" w:space="0" w:color="auto"/>
          </w:divBdr>
        </w:div>
        <w:div w:id="1263489563">
          <w:marLeft w:val="0"/>
          <w:marRight w:val="72"/>
          <w:marTop w:val="0"/>
          <w:marBottom w:val="0"/>
          <w:divBdr>
            <w:top w:val="none" w:sz="0" w:space="0" w:color="auto"/>
            <w:left w:val="none" w:sz="0" w:space="0" w:color="auto"/>
            <w:bottom w:val="none" w:sz="0" w:space="0" w:color="auto"/>
            <w:right w:val="none" w:sz="0" w:space="0" w:color="auto"/>
          </w:divBdr>
        </w:div>
        <w:div w:id="105657914">
          <w:marLeft w:val="0"/>
          <w:marRight w:val="72"/>
          <w:marTop w:val="0"/>
          <w:marBottom w:val="0"/>
          <w:divBdr>
            <w:top w:val="none" w:sz="0" w:space="0" w:color="auto"/>
            <w:left w:val="none" w:sz="0" w:space="0" w:color="auto"/>
            <w:bottom w:val="none" w:sz="0" w:space="0" w:color="auto"/>
            <w:right w:val="none" w:sz="0" w:space="0" w:color="auto"/>
          </w:divBdr>
        </w:div>
        <w:div w:id="1728992601">
          <w:marLeft w:val="0"/>
          <w:marRight w:val="72"/>
          <w:marTop w:val="0"/>
          <w:marBottom w:val="0"/>
          <w:divBdr>
            <w:top w:val="none" w:sz="0" w:space="0" w:color="auto"/>
            <w:left w:val="none" w:sz="0" w:space="0" w:color="auto"/>
            <w:bottom w:val="none" w:sz="0" w:space="0" w:color="auto"/>
            <w:right w:val="none" w:sz="0" w:space="0" w:color="auto"/>
          </w:divBdr>
        </w:div>
      </w:divsChild>
    </w:div>
    <w:div w:id="1732381888">
      <w:bodyDiv w:val="1"/>
      <w:marLeft w:val="0"/>
      <w:marRight w:val="0"/>
      <w:marTop w:val="0"/>
      <w:marBottom w:val="0"/>
      <w:divBdr>
        <w:top w:val="none" w:sz="0" w:space="0" w:color="auto"/>
        <w:left w:val="none" w:sz="0" w:space="0" w:color="auto"/>
        <w:bottom w:val="none" w:sz="0" w:space="0" w:color="auto"/>
        <w:right w:val="none" w:sz="0" w:space="0" w:color="auto"/>
      </w:divBdr>
      <w:divsChild>
        <w:div w:id="85196806">
          <w:marLeft w:val="0"/>
          <w:marRight w:val="0"/>
          <w:marTop w:val="0"/>
          <w:marBottom w:val="0"/>
          <w:divBdr>
            <w:top w:val="none" w:sz="0" w:space="0" w:color="auto"/>
            <w:left w:val="none" w:sz="0" w:space="0" w:color="auto"/>
            <w:bottom w:val="none" w:sz="0" w:space="0" w:color="auto"/>
            <w:right w:val="none" w:sz="0" w:space="0" w:color="auto"/>
          </w:divBdr>
          <w:divsChild>
            <w:div w:id="2007318983">
              <w:marLeft w:val="0"/>
              <w:marRight w:val="0"/>
              <w:marTop w:val="0"/>
              <w:marBottom w:val="0"/>
              <w:divBdr>
                <w:top w:val="none" w:sz="0" w:space="0" w:color="auto"/>
                <w:left w:val="none" w:sz="0" w:space="0" w:color="auto"/>
                <w:bottom w:val="none" w:sz="0" w:space="0" w:color="auto"/>
                <w:right w:val="none" w:sz="0" w:space="0" w:color="auto"/>
              </w:divBdr>
              <w:divsChild>
                <w:div w:id="1639873434">
                  <w:marLeft w:val="0"/>
                  <w:marRight w:val="0"/>
                  <w:marTop w:val="0"/>
                  <w:marBottom w:val="0"/>
                  <w:divBdr>
                    <w:top w:val="none" w:sz="0" w:space="0" w:color="auto"/>
                    <w:left w:val="none" w:sz="0" w:space="0" w:color="auto"/>
                    <w:bottom w:val="none" w:sz="0" w:space="0" w:color="auto"/>
                    <w:right w:val="none" w:sz="0" w:space="0" w:color="auto"/>
                  </w:divBdr>
                  <w:divsChild>
                    <w:div w:id="1348874022">
                      <w:marLeft w:val="0"/>
                      <w:marRight w:val="0"/>
                      <w:marTop w:val="0"/>
                      <w:marBottom w:val="0"/>
                      <w:divBdr>
                        <w:top w:val="none" w:sz="0" w:space="0" w:color="auto"/>
                        <w:left w:val="none" w:sz="0" w:space="0" w:color="auto"/>
                        <w:bottom w:val="none" w:sz="0" w:space="0" w:color="auto"/>
                        <w:right w:val="none" w:sz="0" w:space="0" w:color="auto"/>
                      </w:divBdr>
                      <w:divsChild>
                        <w:div w:id="56132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17</Pages>
  <Words>1000</Words>
  <Characters>5706</Characters>
  <Application>Microsoft Office Word</Application>
  <DocSecurity>0</DocSecurity>
  <Lines>47</Lines>
  <Paragraphs>13</Paragraphs>
  <ScaleCrop>false</ScaleCrop>
  <Company/>
  <LinksUpToDate>false</LinksUpToDate>
  <CharactersWithSpaces>6693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13</cp:revision>
  <dcterms:created xsi:type="dcterms:W3CDTF">2014-04-08T09:12:00Z</dcterms:created>
  <dcterms:modified xsi:type="dcterms:W3CDTF">2015-07-22T02:38:00Z</dcterms:modified>
</cp:coreProperties>
</file>