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spacing w:line="480" w:lineRule="auto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line="480" w:lineRule="auto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资格复核提交材料要求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1.《2016年度房地产估价师执业资格考试报名发证登记</w:t>
      </w:r>
      <w:bookmarkStart w:id="0" w:name="_GoBack"/>
      <w:bookmarkEnd w:id="0"/>
      <w:r>
        <w:rPr>
          <w:color w:val="000000"/>
          <w:sz w:val="24"/>
          <w:szCs w:val="24"/>
          <w:bdr w:val="none" w:color="auto" w:sz="0" w:space="0"/>
        </w:rPr>
        <w:t>表》（考生在完成网上报名后直接下载，用A4纸双面打印，交单位审核盖章）一份。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2.考生报考承诺书一份。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3.本人有效期内居民身份证、学历（位）证书原件和复印件一份。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4.符合房地产估价师第六款报考条件的考生，除提供上述1-3项材料外，还须提交：1相应专业资格证书原件和复印件一份；2单位开具的报考人员具有十年以上相关专业工作经历，其中从事房地产估价实务满6年，成绩特别突出的工作证明原件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以上所附材料原件核对后退回，复印件均须使用A4纸，并加盖验印公章，由验证人签名。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643"/>
        <w:rPr>
          <w:sz w:val="24"/>
          <w:szCs w:val="24"/>
        </w:rPr>
      </w:pPr>
      <w:r>
        <w:rPr>
          <w:b/>
          <w:color w:val="000000"/>
          <w:sz w:val="24"/>
          <w:szCs w:val="24"/>
          <w:bdr w:val="none" w:color="auto" w:sz="0" w:space="0"/>
        </w:rPr>
        <w:t>考生对提交的报考资历、学历的真实性、有效性负责。在报考阶段如提交虚假、无效资历、学历的，一经发现，取消报考资格；已参加考试成绩合格的，取消已取得专业技术资格，不给予发放资格证书。情节严重者，两年内不得参加专业技术人员资格考试。</w:t>
      </w:r>
    </w:p>
    <w:p>
      <w:pPr>
        <w:pStyle w:val="2"/>
        <w:keepNext w:val="0"/>
        <w:keepLines w:val="0"/>
        <w:widowControl/>
        <w:suppressLineNumbers w:val="0"/>
        <w:spacing w:line="500" w:lineRule="atLeast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00" w:lineRule="atLeast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00" w:lineRule="atLeast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00" w:lineRule="atLeast"/>
        <w:rPr>
          <w:color w:val="000000"/>
          <w:sz w:val="24"/>
          <w:szCs w:val="24"/>
          <w:bdr w:val="none" w:color="auto" w:sz="0" w:space="0"/>
        </w:rPr>
      </w:pPr>
      <w:r>
        <w:rPr>
          <w:color w:val="00000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00" w:lineRule="atLeast"/>
        <w:rPr>
          <w:color w:val="00000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spacing w:line="500" w:lineRule="atLeast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line="500" w:lineRule="atLeast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考生报考承诺书</w:t>
      </w:r>
    </w:p>
    <w:p>
      <w:pPr>
        <w:pStyle w:val="2"/>
        <w:keepNext w:val="0"/>
        <w:keepLines w:val="0"/>
        <w:widowControl/>
        <w:suppressLineNumbers w:val="0"/>
        <w:spacing w:line="560" w:lineRule="atLeast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我自愿报名参加2016年度房地产估价师执业资格考试，已阅读关于该项执业资格考试有关规定和《专业技术人员资格考试违纪违规行为处理规定》，在报考和复核过程中我将自觉遵守资格考试相关规定，现郑重承诺：</w:t>
      </w:r>
    </w:p>
    <w:p>
      <w:pPr>
        <w:pStyle w:val="2"/>
        <w:keepNext w:val="0"/>
        <w:keepLines w:val="0"/>
        <w:widowControl/>
        <w:suppressLineNumbers w:val="0"/>
        <w:spacing w:line="560" w:lineRule="atLeast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1.报名时所提供的居民身份证、学历证书、资格证书真实、准确、有效，如提供虚假证明和信息，本人愿承担一切责任;</w:t>
      </w:r>
    </w:p>
    <w:p>
      <w:pPr>
        <w:pStyle w:val="2"/>
        <w:keepNext w:val="0"/>
        <w:keepLines w:val="0"/>
        <w:widowControl/>
        <w:suppressLineNumbers w:val="0"/>
        <w:spacing w:line="560" w:lineRule="atLeast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2.知晓报考条件、资格复核程序及相关要求，承诺遵守资格考试报考的有关要求，保证填报的信息真实、完整、准确。如本人成绩合格，但不符合报名条件或逾期未按规定提交资格复核材料，愿意接受取消考试成绩、停发证书的处理;</w:t>
      </w:r>
    </w:p>
    <w:p>
      <w:pPr>
        <w:pStyle w:val="2"/>
        <w:keepNext w:val="0"/>
        <w:keepLines w:val="0"/>
        <w:widowControl/>
        <w:suppressLineNumbers w:val="0"/>
        <w:spacing w:line="560" w:lineRule="atLeast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3.保证持真实、有效期内的居民身份证或军人证，以及准考证参加考试;</w:t>
      </w:r>
    </w:p>
    <w:p>
      <w:pPr>
        <w:pStyle w:val="2"/>
        <w:keepNext w:val="0"/>
        <w:keepLines w:val="0"/>
        <w:widowControl/>
        <w:suppressLineNumbers w:val="0"/>
        <w:spacing w:line="560" w:lineRule="atLeast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4.考试过程中，服从考试管理部门和考试工作人员安排，接受考试工作人员的检查、监督和管理，遵守考场秩序和考场规则; 如有违法、违纪、违规及扰乱考场秩序等行为，自愿服从处理，接受处理决定;</w:t>
      </w:r>
    </w:p>
    <w:p>
      <w:pPr>
        <w:pStyle w:val="2"/>
        <w:keepNext w:val="0"/>
        <w:keepLines w:val="0"/>
        <w:widowControl/>
        <w:suppressLineNumbers w:val="0"/>
        <w:spacing w:line="560" w:lineRule="atLeast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5.本人已知晓《中华人民共和国刑法修正案（九）》相关规定和《专业技术人员资格考试违纪违规行为处理规定》（人社部令第12号），认同并遵守雷同试卷认定和处理的相关规定，承担相关责任。</w:t>
      </w:r>
    </w:p>
    <w:p>
      <w:pPr>
        <w:pStyle w:val="2"/>
        <w:keepNext w:val="0"/>
        <w:keepLines w:val="0"/>
        <w:widowControl/>
        <w:suppressLineNumbers w:val="0"/>
        <w:spacing w:line="560" w:lineRule="atLeast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60" w:lineRule="atLeast"/>
        <w:ind w:left="0" w:firstLine="640"/>
        <w:rPr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line="560" w:lineRule="atLeast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fldChar w:fldCharType="begin"/>
      </w:r>
      <w:r>
        <w:rPr>
          <w:color w:val="000000"/>
          <w:sz w:val="24"/>
          <w:szCs w:val="24"/>
          <w:bdr w:val="none" w:color="auto" w:sz="0" w:space="0"/>
        </w:rPr>
        <w:instrText xml:space="preserve">INCLUDEPICTURE \d "http://www.gzexam.com.cn/ks_ksxx/ks_bmtz/201607/./W020160714586328285270.jpg" \* MERGEFORMATINET </w:instrText>
      </w:r>
      <w:r>
        <w:rPr>
          <w:color w:val="000000"/>
          <w:sz w:val="24"/>
          <w:szCs w:val="24"/>
          <w:bdr w:val="none" w:color="auto" w:sz="0" w:space="0"/>
        </w:rPr>
        <w:fldChar w:fldCharType="separate"/>
      </w:r>
      <w:r>
        <w:rPr>
          <w:color w:val="000000"/>
          <w:sz w:val="24"/>
          <w:szCs w:val="24"/>
          <w:bdr w:val="none" w:color="auto" w:sz="0" w:space="0"/>
        </w:rPr>
        <w:drawing>
          <wp:inline distT="0" distB="0" distL="114300" distR="114300">
            <wp:extent cx="5819775" cy="82010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 r:link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8201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4"/>
          <w:szCs w:val="24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line="560" w:lineRule="atLeast"/>
        <w:ind w:left="0" w:firstLine="640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60" w:lineRule="atLeast"/>
        <w:rPr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fldChar w:fldCharType="begin"/>
      </w:r>
      <w:r>
        <w:rPr>
          <w:color w:val="000000"/>
          <w:sz w:val="24"/>
          <w:szCs w:val="24"/>
          <w:bdr w:val="none" w:color="auto" w:sz="0" w:space="0"/>
        </w:rPr>
        <w:instrText xml:space="preserve">INCLUDEPICTURE \d "http://www.gzexam.com.cn/ks_ksxx/ks_bmtz/201607/./W020160714586328598195.jpg" \* MERGEFORMATINET </w:instrText>
      </w:r>
      <w:r>
        <w:rPr>
          <w:color w:val="000000"/>
          <w:sz w:val="24"/>
          <w:szCs w:val="24"/>
          <w:bdr w:val="none" w:color="auto" w:sz="0" w:space="0"/>
        </w:rPr>
        <w:fldChar w:fldCharType="separate"/>
      </w:r>
      <w:r>
        <w:rPr>
          <w:color w:val="000000"/>
          <w:sz w:val="24"/>
          <w:szCs w:val="24"/>
          <w:bdr w:val="none" w:color="auto" w:sz="0" w:space="0"/>
        </w:rPr>
        <w:drawing>
          <wp:inline distT="0" distB="0" distL="114300" distR="114300">
            <wp:extent cx="5772150" cy="85725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6"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4"/>
          <w:szCs w:val="24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line="560" w:lineRule="atLeast"/>
        <w:rPr>
          <w:sz w:val="24"/>
          <w:szCs w:val="24"/>
        </w:rPr>
      </w:pPr>
      <w:r>
        <w:rPr>
          <w:color w:val="000000"/>
          <w:sz w:val="24"/>
          <w:szCs w:val="24"/>
        </w:rPr>
        <w:fldChar w:fldCharType="begin"/>
      </w:r>
      <w:r>
        <w:rPr>
          <w:color w:val="000000"/>
          <w:sz w:val="24"/>
          <w:szCs w:val="24"/>
        </w:rPr>
        <w:instrText xml:space="preserve">INCLUDEPICTURE \d "http://www.gzexam.com.cn/ks_ksxx/ks_bmtz/201607/./W020160714586328758876.jpg" \* MERGEFORMATINET </w:instrText>
      </w:r>
      <w:r>
        <w:rPr>
          <w:color w:val="000000"/>
          <w:sz w:val="24"/>
          <w:szCs w:val="24"/>
        </w:rPr>
        <w:fldChar w:fldCharType="separate"/>
      </w:r>
      <w:r>
        <w:rPr>
          <w:color w:val="000000"/>
          <w:sz w:val="24"/>
          <w:szCs w:val="24"/>
        </w:rPr>
        <w:drawing>
          <wp:inline distT="0" distB="0" distL="114300" distR="114300">
            <wp:extent cx="5676900" cy="1819275"/>
            <wp:effectExtent l="0" t="0" r="0" b="952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8" r:link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4"/>
          <w:szCs w:val="24"/>
        </w:rPr>
        <w:fldChar w:fldCharType="end"/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E17F9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http://www.gzexam.com.cn/ks_ksxx/ks_bmtz/201607/./W020160714586328758876.jpg" TargetMode="External"/><Relationship Id="rId8" Type="http://schemas.openxmlformats.org/officeDocument/2006/relationships/image" Target="media/image3.jpeg"/><Relationship Id="rId7" Type="http://schemas.openxmlformats.org/officeDocument/2006/relationships/image" Target="http://www.gzexam.com.cn/ks_ksxx/ks_bmtz/201607/./W020160714586328598195.jpg" TargetMode="External"/><Relationship Id="rId6" Type="http://schemas.openxmlformats.org/officeDocument/2006/relationships/image" Target="media/image2.jpeg"/><Relationship Id="rId5" Type="http://schemas.openxmlformats.org/officeDocument/2006/relationships/image" Target="http://www.gzexam.com.cn/ks_ksxx/ks_bmtz/201607/./W020160714586328285270.jpg" TargetMode="Externa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2016-07-15T06:40:43Z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