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95" w:lineRule="atLeast"/>
        <w:ind w:left="720"/>
      </w:pPr>
      <w:r>
        <w:rPr>
          <w:rFonts w:ascii="黑体" w:hAnsi="宋体" w:eastAsia="黑体" w:cs="黑体"/>
          <w:color w:val="000000"/>
          <w:sz w:val="31"/>
          <w:szCs w:val="31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  <w:jc w:val="center"/>
      </w:pP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全国监理工程师资格考试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报名条件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  <w:jc w:val="center"/>
      </w:pPr>
      <w:r>
        <w:rPr>
          <w:rFonts w:ascii="仿宋_gb2312" w:hAnsi="仿宋_gb2312" w:eastAsia="仿宋_gb2312" w:cs="仿宋_gb2312"/>
          <w:color w:val="000000"/>
          <w:spacing w:val="0"/>
          <w:sz w:val="31"/>
          <w:szCs w:val="31"/>
        </w:rPr>
        <w:t>（文件摘选）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根据</w:t>
      </w:r>
      <w:r>
        <w:rPr>
          <w:rFonts w:hint="default" w:ascii="仿宋_gb2312" w:hAnsi="仿宋_gb2312" w:eastAsia="仿宋_gb2312" w:cs="仿宋_gb2312"/>
          <w:color w:val="000000"/>
          <w:spacing w:val="0"/>
          <w:sz w:val="31"/>
          <w:szCs w:val="31"/>
        </w:rPr>
        <w:t>原人事部办公厅、建设部办公厅联合下发的《关于做好1998年度全国监理工程师资格考试工作的通知》（人办发〔1997〕105号）文件规定，</w:t>
      </w: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报名条件如下：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一、参加全科(4科)考试条件：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凡中华人民共和国公民，身体健康，遵纪守法，具备下列条件之一者，可申请参加监理工程师执业资格考试。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1．工程技术或工程经济专业大专(含大专)以上学历，按照国家有关规定，取得工程技术或工程经济专业中级职务，并任职满3年。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2．按照国家有关规定，取得工程技术或工程经济专业高级职务。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3．1970年(含1970年)以前工程技术或工程经济专业中专毕业，按照国家有关规定，取得工程技术或工程经济专业中级职务，并任职满3年。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二、免试部分科目条件：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对从事工程建设监理工作并同时具备下列4项条件的报考人员，可免试《工程建设合同管理》和《工程建设质量、投资、进度控制》两科。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1．1970年(含1970年)以前工程技术或工程经济专业中专(含中专)以上毕业。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2．按照国家有关规定，取得工程技术或工程经济专业高级职务。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3．从事工程设计或工程施工管理工作满15年。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4．从事监理工作满1年。</w:t>
      </w:r>
    </w:p>
    <w:p>
      <w:pPr>
        <w:pStyle w:val="2"/>
        <w:keepNext w:val="0"/>
        <w:keepLines w:val="0"/>
        <w:widowControl/>
        <w:suppressLineNumbers w:val="0"/>
        <w:spacing w:line="495" w:lineRule="atLeast"/>
        <w:ind w:left="720" w:firstLine="645"/>
      </w:pPr>
      <w:r>
        <w:rPr>
          <w:rFonts w:hint="eastAsia" w:ascii="黑体" w:hAnsi="宋体" w:eastAsia="黑体" w:cs="黑体"/>
          <w:color w:val="000000"/>
          <w:sz w:val="28"/>
          <w:szCs w:val="28"/>
        </w:rPr>
        <w:t>注：1.报考条件中“取得工程技术或工程经济专业职务”为工程系列职称或职务，即“中级职务”为取得“中级工程师”职称或职务，“高级职务”为取得“高级工程师”职称或职务；</w:t>
      </w:r>
    </w:p>
    <w:p>
      <w:pPr>
        <w:pStyle w:val="2"/>
        <w:keepNext w:val="0"/>
        <w:keepLines w:val="0"/>
        <w:widowControl/>
        <w:suppressLineNumbers w:val="0"/>
        <w:spacing w:line="495" w:lineRule="atLeast"/>
        <w:ind w:left="720" w:firstLine="645"/>
      </w:pPr>
      <w:r>
        <w:rPr>
          <w:rFonts w:hint="eastAsia" w:ascii="黑体" w:hAnsi="宋体" w:eastAsia="黑体" w:cs="黑体"/>
          <w:color w:val="000000"/>
          <w:sz w:val="28"/>
          <w:szCs w:val="28"/>
        </w:rPr>
        <w:t>2.任职年限从职称授予日期起，至考试当年12月31日截止，按足年足月计算。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ind w:left="720"/>
      </w:pPr>
      <w:r>
        <w:rPr>
          <w:rFonts w:hint="eastAsia" w:ascii="黑体" w:hAnsi="宋体" w:eastAsia="黑体" w:cs="黑体"/>
          <w:color w:val="000000"/>
          <w:sz w:val="31"/>
          <w:szCs w:val="31"/>
        </w:rPr>
        <w:t>附件2</w:t>
      </w:r>
    </w:p>
    <w:p>
      <w:pPr>
        <w:pStyle w:val="2"/>
        <w:keepNext w:val="0"/>
        <w:keepLines w:val="0"/>
        <w:widowControl/>
        <w:suppressLineNumbers w:val="0"/>
        <w:ind w:left="720"/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36"/>
          <w:szCs w:val="36"/>
        </w:rPr>
        <w:t>任 职 证 明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720" w:firstLine="555"/>
        <w:jc w:val="center"/>
      </w:pPr>
      <w:r>
        <w:rPr>
          <w:rFonts w:hint="default" w:ascii="仿宋_gb2312" w:hAnsi="仿宋_gb2312" w:eastAsia="仿宋_gb2312" w:cs="仿宋_gb2312"/>
          <w:color w:val="000000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兹有</w:t>
      </w:r>
      <w:r>
        <w:rPr>
          <w:rFonts w:ascii="Times New Roman" w:hAnsi="Times New Roman" w:cs="Times New Roman"/>
          <w:color w:val="000000"/>
          <w:sz w:val="36"/>
          <w:szCs w:val="36"/>
          <w:u w:val="single"/>
        </w:rPr>
        <w:t>             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同志，性别：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，身份证号码：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              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，参加工作满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年，于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年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月经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（职改部门）批准授予工程技术或工程经济专业职称，并任职</w:t>
      </w:r>
      <w:r>
        <w:rPr>
          <w:rFonts w:hint="default" w:ascii="Times New Roman" w:hAnsi="Times New Roman" w:cs="Times New Roman"/>
          <w:color w:val="000000"/>
          <w:sz w:val="36"/>
          <w:szCs w:val="36"/>
          <w:u w:val="single"/>
        </w:rPr>
        <w:t>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年。</w:t>
      </w:r>
    </w:p>
    <w:p>
      <w:pPr>
        <w:pStyle w:val="2"/>
        <w:keepNext w:val="0"/>
        <w:keepLines w:val="0"/>
        <w:widowControl/>
        <w:suppressLineNumbers w:val="0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经查，该同志在我单位工作期间，能够遵守国家和地方的法律、法规，无违反职业道德的行为。</w:t>
      </w:r>
    </w:p>
    <w:p>
      <w:pPr>
        <w:pStyle w:val="2"/>
        <w:keepNext w:val="0"/>
        <w:keepLines w:val="0"/>
        <w:widowControl/>
        <w:suppressLineNumbers w:val="0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特此证明。</w:t>
      </w:r>
    </w:p>
    <w:p>
      <w:pPr>
        <w:pStyle w:val="2"/>
        <w:keepNext w:val="0"/>
        <w:keepLines w:val="0"/>
        <w:widowControl/>
        <w:suppressLineNumbers w:val="0"/>
        <w:ind w:left="720" w:firstLine="645"/>
      </w:pPr>
      <w:r>
        <w:rPr>
          <w:rFonts w:hint="default" w:ascii="Times New Roman" w:hAnsi="Times New Roman" w:cs="Times New Roman"/>
          <w:color w:val="000000"/>
          <w:sz w:val="36"/>
          <w:szCs w:val="36"/>
        </w:rPr>
        <w:t> </w:t>
      </w:r>
    </w:p>
    <w:p>
      <w:pPr>
        <w:pStyle w:val="2"/>
        <w:keepNext w:val="0"/>
        <w:keepLines w:val="0"/>
        <w:widowControl/>
        <w:suppressLineNumbers w:val="0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　　　　　　　　　　　　</w:t>
      </w:r>
      <w:r>
        <w:rPr>
          <w:rFonts w:hint="default" w:ascii="Times New Roman" w:hAnsi="Times New Roman" w:cs="Times New Roman"/>
          <w:color w:val="000000"/>
          <w:sz w:val="36"/>
          <w:szCs w:val="36"/>
        </w:rPr>
        <w:t>    </w:t>
      </w:r>
      <w:r>
        <w:rPr>
          <w:rFonts w:hint="default" w:ascii="仿宋_gb2312" w:hAnsi="仿宋_gb2312" w:eastAsia="仿宋_gb2312" w:cs="仿宋_gb2312"/>
          <w:color w:val="000000"/>
          <w:sz w:val="36"/>
          <w:szCs w:val="36"/>
        </w:rPr>
        <w:t>单位（公章）</w:t>
      </w:r>
    </w:p>
    <w:p>
      <w:pPr>
        <w:pStyle w:val="2"/>
        <w:keepNext w:val="0"/>
        <w:keepLines w:val="0"/>
        <w:widowControl/>
        <w:suppressLineNumbers w:val="0"/>
        <w:ind w:left="720" w:firstLine="600"/>
      </w:pPr>
      <w:r>
        <w:rPr>
          <w:rFonts w:hint="eastAsia" w:ascii="宋体" w:hAnsi="宋体" w:eastAsia="宋体" w:cs="宋体"/>
          <w:color w:val="000000"/>
        </w:rPr>
        <w:t>　　　　　　　　　　　</w:t>
      </w:r>
      <w:r>
        <w:rPr>
          <w:rFonts w:hint="default" w:ascii="Times New Roman" w:hAnsi="Times New Roman" w:cs="Times New Roman"/>
          <w:color w:val="000000"/>
        </w:rPr>
        <w:t>         </w:t>
      </w:r>
      <w:r>
        <w:rPr>
          <w:rFonts w:hint="eastAsia" w:ascii="宋体" w:hAnsi="宋体" w:eastAsia="宋体" w:cs="宋体"/>
          <w:color w:val="000000"/>
        </w:rPr>
        <w:t>　</w:t>
      </w:r>
      <w:r>
        <w:rPr>
          <w:rFonts w:hint="default" w:ascii="Times New Roman" w:hAnsi="Times New Roman" w:cs="Times New Roman"/>
          <w:color w:val="000000"/>
        </w:rPr>
        <w:t>     </w:t>
      </w:r>
      <w:r>
        <w:rPr>
          <w:rFonts w:hint="default" w:ascii="Times New Roman" w:hAnsi="Times New Roman" w:cs="Times New Roman"/>
          <w:color w:val="000000"/>
          <w:sz w:val="31"/>
          <w:szCs w:val="31"/>
        </w:rPr>
        <w:t>  </w:t>
      </w: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年　　月　　日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</w:pPr>
      <w:r>
        <w:rPr>
          <w:rFonts w:hint="eastAsia" w:ascii="黑体" w:hAnsi="宋体" w:eastAsia="黑体" w:cs="黑体"/>
          <w:color w:val="000000"/>
          <w:sz w:val="31"/>
          <w:szCs w:val="31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人事部办公厅、建设部办公厅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《关于做好1998年度全国监理工程师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执业资格考试工作的通知》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720"/>
        <w:jc w:val="center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人办发〔1997〕105号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各省、自治区、直辖市人事(人事劳动)厅(局)、建委(建设厅)，国务院有关部门：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根据建设部、人事部联合发布的《关于全国监理工程师执业资格考试工作的通知》(建监[1996]462号)的精神，现将1998年度全国监理工程师执业资格考试有关工作通知如下：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一、各地人事、建设主管部门要加强对监理工程师执业资格考试工作的领导和指导，分工协作，及时沟通，切实提高管理水平，逐步规范和完善考试工作。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二、考试时间为1998年5月23日、24日。考试各项工作计划安排见附件。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三、今年对《关于全国监理工程师执业资格考试工作的通知》(建监[1996]462号)中的报考条件作了调整，调整后的报考条件规定如下：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(一)参加全科(4科)考试条件：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凡中华人民共和国公民，身体健康，遵纪守法，具备下列条件之一者，可申请参加监理工程师执业资格考试。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1．工程技术或工程经济专业大专(含大专)以上学历，按照国家有关规定，取得工程技术或工程经济专业中级职务，并任职满3年。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2．按照国家有关规定，取得工程技术或工程经济专业高级职务。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3．1970年(含1970年)以前工程技术或工程经济专业中专毕业，按照国家有关规定，取得工程技术或工程经济专业中级职务，并任职满3年。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(二)免试部分科目条件：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对从事工程建设监理工作并同时具备下列4项条件的报考人员，可免试《工程建设合同管理》和《工程建设质量、投资、进度控制》两科。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1．1970年(含1970年)以前工程技术或工程经济专业中专(含中专)以上毕业。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2．按照国家有关规定，取得工程技术或工程经济专业高级职务。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3．从事工程设计或工程施工管理工作满15年。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4．从事监理工作满1年。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四、人事部和建设部委托人事部人事考试中心负责考试的考务管理工作。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五、各地方、各部门建设行政主管部门负责做好考前辅导工作。为对考生负责、对监理工作负责，委托辅导的单位必须具备场地、师资、教材等条件。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    今年对监理培训教材作了重新修订，新修订的教材作为考试复习的主要参考资料。有关事宜可与建设部建设监理司联系。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六、请各地按照考试工作要求和计划，认真做好考试的各项工作。具体考务工作由人事部人事考试中心另行通知。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720" w:firstLine="645"/>
      </w:pP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各地在工作中有何问题和意见，请按职责分工分别与建设部建设监理司、人事部专业技术人员职称司和人事部人事考试中心联系。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336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2017-02-27T06:29:27Z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