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E1AC8" w:rsidRDefault="00BE1AC8" w:rsidP="00BE1AC8">
      <w:pPr>
        <w:pStyle w:val="a3"/>
        <w:shd w:val="clear" w:color="auto" w:fill="FFFFFF"/>
        <w:spacing w:before="0" w:beforeAutospacing="0" w:after="0" w:afterAutospacing="0" w:line="376" w:lineRule="atLeast"/>
        <w:rPr>
          <w:rFonts w:ascii="微软雅黑" w:eastAsia="微软雅黑" w:hAnsi="微软雅黑"/>
          <w:color w:val="282828"/>
          <w:sz w:val="20"/>
          <w:szCs w:val="20"/>
        </w:rPr>
      </w:pPr>
      <w:r>
        <w:rPr>
          <w:rFonts w:ascii="黑体" w:eastAsia="黑体" w:hAnsi="黑体" w:hint="eastAsia"/>
          <w:color w:val="282828"/>
          <w:sz w:val="26"/>
          <w:szCs w:val="26"/>
        </w:rPr>
        <w:t>附件3</w:t>
      </w:r>
    </w:p>
    <w:p w:rsidR="00BE1AC8" w:rsidRDefault="00BE1AC8" w:rsidP="00BE1AC8">
      <w:pPr>
        <w:pStyle w:val="a3"/>
        <w:shd w:val="clear" w:color="auto" w:fill="FFFFFF"/>
        <w:spacing w:before="0" w:beforeAutospacing="0" w:after="0" w:afterAutospacing="0" w:line="413" w:lineRule="atLeast"/>
        <w:jc w:val="center"/>
        <w:rPr>
          <w:rFonts w:ascii="微软雅黑" w:eastAsia="微软雅黑" w:hAnsi="微软雅黑"/>
          <w:color w:val="282828"/>
          <w:sz w:val="20"/>
          <w:szCs w:val="20"/>
        </w:rPr>
      </w:pPr>
      <w:r>
        <w:rPr>
          <w:rFonts w:ascii="方正小标宋简体" w:eastAsia="方正小标宋简体" w:hAnsi="微软雅黑" w:hint="eastAsia"/>
          <w:color w:val="282828"/>
          <w:sz w:val="36"/>
          <w:szCs w:val="36"/>
        </w:rPr>
        <w:t>有关从事安全生产业务的规定和解释</w:t>
      </w:r>
    </w:p>
    <w:p w:rsidR="00BE1AC8" w:rsidRDefault="00BE1AC8" w:rsidP="00BE1AC8">
      <w:pPr>
        <w:pStyle w:val="a3"/>
        <w:shd w:val="clear" w:color="auto" w:fill="FFFFFF"/>
        <w:spacing w:before="0" w:beforeAutospacing="0" w:after="0" w:afterAutospacing="0" w:line="301" w:lineRule="atLeast"/>
        <w:jc w:val="center"/>
        <w:rPr>
          <w:rFonts w:ascii="微软雅黑" w:eastAsia="微软雅黑" w:hAnsi="微软雅黑"/>
          <w:color w:val="282828"/>
          <w:sz w:val="20"/>
          <w:szCs w:val="20"/>
        </w:rPr>
      </w:pPr>
      <w:r>
        <w:rPr>
          <w:rFonts w:ascii="仿宋_GB2312" w:eastAsia="仿宋_GB2312" w:hAnsi="微软雅黑" w:hint="eastAsia"/>
          <w:color w:val="282828"/>
          <w:sz w:val="20"/>
          <w:szCs w:val="20"/>
        </w:rPr>
        <w:t> </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一、原人事部、劳动部《关于印发&lt;安全工程专业中、高级技术资格评审条件（试行）&gt;的通知》（人发〔1997〕109号）有关规定</w:t>
      </w:r>
    </w:p>
    <w:p w:rsidR="00BE1AC8" w:rsidRDefault="00BE1AC8" w:rsidP="00BE1AC8">
      <w:pPr>
        <w:pStyle w:val="a3"/>
        <w:shd w:val="clear" w:color="auto" w:fill="FFFFFF"/>
        <w:spacing w:before="0" w:beforeAutospacing="0" w:after="0" w:afterAutospacing="0" w:line="401" w:lineRule="atLeast"/>
        <w:ind w:firstLine="438"/>
        <w:rPr>
          <w:rFonts w:ascii="微软雅黑" w:eastAsia="微软雅黑" w:hAnsi="微软雅黑"/>
          <w:color w:val="282828"/>
          <w:sz w:val="20"/>
          <w:szCs w:val="20"/>
        </w:rPr>
      </w:pPr>
      <w:r>
        <w:rPr>
          <w:rStyle w:val="a4"/>
          <w:rFonts w:ascii="仿宋_GB2312" w:eastAsia="仿宋_GB2312" w:hAnsi="微软雅黑" w:hint="eastAsia"/>
          <w:color w:val="282828"/>
          <w:spacing w:val="-13"/>
        </w:rPr>
        <w:t>第二条</w:t>
      </w:r>
      <w:r>
        <w:rPr>
          <w:rStyle w:val="apple-converted-space"/>
          <w:rFonts w:ascii="仿宋_GB2312" w:eastAsia="仿宋_GB2312" w:hAnsi="微软雅黑" w:hint="eastAsia"/>
          <w:b/>
          <w:bCs/>
          <w:color w:val="282828"/>
          <w:spacing w:val="-13"/>
        </w:rPr>
        <w:t> </w:t>
      </w:r>
      <w:r>
        <w:rPr>
          <w:rFonts w:ascii="仿宋_GB2312" w:eastAsia="仿宋_GB2312" w:hAnsi="微软雅黑" w:hint="eastAsia"/>
          <w:color w:val="282828"/>
          <w:spacing w:val="-13"/>
        </w:rPr>
        <w:t>本评审条件中所指“安全工程专业技术人员”，</w:t>
      </w:r>
      <w:r>
        <w:rPr>
          <w:rFonts w:ascii="仿宋_GB2312" w:eastAsia="仿宋_GB2312" w:hAnsi="微软雅黑" w:hint="eastAsia"/>
          <w:color w:val="282828"/>
        </w:rPr>
        <w:t>是指在国民经济各部门、各行业中从事安全科学技术研究、开发与推广，安全工程设计施工、安全生产运行控制，安全检测检验、监督监察、评估认证，事故调查分析与预测预防，安全工程专业教育与技术培训等工作的专业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Style w:val="a4"/>
          <w:rFonts w:ascii="仿宋_GB2312" w:eastAsia="仿宋_GB2312" w:hAnsi="微软雅黑" w:hint="eastAsia"/>
          <w:color w:val="282828"/>
        </w:rPr>
        <w:t>第五条</w:t>
      </w:r>
      <w:r>
        <w:rPr>
          <w:rStyle w:val="apple-converted-space"/>
          <w:rFonts w:ascii="仿宋_GB2312" w:eastAsia="仿宋_GB2312" w:hAnsi="微软雅黑" w:hint="eastAsia"/>
          <w:color w:val="282828"/>
        </w:rPr>
        <w:t> </w:t>
      </w:r>
      <w:r>
        <w:rPr>
          <w:rFonts w:ascii="仿宋_GB2312" w:eastAsia="仿宋_GB2312" w:hAnsi="微软雅黑" w:hint="eastAsia"/>
          <w:color w:val="282828"/>
        </w:rPr>
        <w:t>本评审条件适用于从事以下五类工程技术工作的人员：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（一）劳动安全工程</w:t>
      </w:r>
      <w:r>
        <w:rPr>
          <w:rFonts w:ascii="仿宋_GB2312" w:eastAsia="仿宋_GB2312" w:hAnsi="微软雅黑" w:hint="eastAsia"/>
          <w:color w:val="282828"/>
        </w:rPr>
        <w:t>        </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生产场所易燃、易爆、易塌落及其他可能造成人员伤亡的环境、设备或物质的监测、控制技术，危险品储运的安全控制技术；危险源、事故隐患的识别、评价、分级技术；劳动安全工程技术研究，劳动安全工程设计、施工和评估及与此有关的实验测试研究；劳动安全防护用品研制、开发；劳动安全技术标准、技术文件的制订、修订和其他有关的技术工作。</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（二）劳动卫生工程</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生产场所有毒、有害因素的监测、控制技术；职业危害的识别、评价、分级技术；劳动卫生工程技术研究，劳动卫生工程设计、施工和评估及与此有关的实验测试研究；劳动卫生防护用品研制、开发；劳动卫生技术标准、技术文件的制订、修订和其他有关的技术工作。</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（三）特种设备安全工程</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承压设备安全工程或起重设备安全工程中的科学技术或信息系统的研究、开发与推广、规划设计与实施；安全生产运行控制；检测检验、监控、监督监察与评估认证；事故调查分析与预测预防；特种设备安全技术标准、技术文件的制订、修订和其他有关的技术工作。</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（四）安全检测检验技术</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1．生产场所安全生产条件、安全卫生设施、劳动防护用品的特种设备安全性能检测检验和评价方法、技术研究；安全检测检验仪器设备研制开发、标定校准、安装调试、运行控制和维护维修；安全检测检验技术标准、技术文件的制订、修订和其他有关的技术工作。</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lastRenderedPageBreak/>
        <w:t>2．综合性专职安全检测检验工作。</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（五）安全系统工程</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安全工程总体规划与系统设计；安全工程监督与综合性技术标准、技术文件的研究制定；事故危害预测预防与咨询建议、事故调查分析与安全综合评估；安全工程专业教育与技术培训等。</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二、《中华人民共和国职业分类大典》（2015版）安全工程技术人员职业详细信息</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职业名称：安全工程技术人员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职业编码：2-02-28（GBM20228）</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所在分类：专业技术人员</w:t>
      </w:r>
      <w:proofErr w:type="gramStart"/>
      <w:r>
        <w:rPr>
          <w:rFonts w:ascii="仿宋_GB2312" w:eastAsia="仿宋_GB2312" w:hAnsi="微软雅黑" w:hint="eastAsia"/>
          <w:color w:val="282828"/>
        </w:rPr>
        <w:t>》</w:t>
      </w:r>
      <w:proofErr w:type="gramEnd"/>
      <w:r>
        <w:rPr>
          <w:rFonts w:ascii="仿宋_GB2312" w:eastAsia="仿宋_GB2312" w:hAnsi="微软雅黑" w:hint="eastAsia"/>
          <w:color w:val="282828"/>
        </w:rPr>
        <w:t>工程技术人员</w:t>
      </w:r>
      <w:proofErr w:type="gramStart"/>
      <w:r>
        <w:rPr>
          <w:rFonts w:ascii="仿宋_GB2312" w:eastAsia="仿宋_GB2312" w:hAnsi="微软雅黑" w:hint="eastAsia"/>
          <w:color w:val="282828"/>
        </w:rPr>
        <w:t>》</w:t>
      </w:r>
      <w:proofErr w:type="gramEnd"/>
      <w:r>
        <w:rPr>
          <w:rFonts w:ascii="仿宋_GB2312" w:eastAsia="仿宋_GB2312" w:hAnsi="微软雅黑" w:hint="eastAsia"/>
          <w:color w:val="282828"/>
        </w:rPr>
        <w:t>安全工程技术人员</w:t>
      </w:r>
    </w:p>
    <w:p w:rsidR="00BE1AC8" w:rsidRDefault="00BE1AC8" w:rsidP="00BE1AC8">
      <w:pPr>
        <w:pStyle w:val="a3"/>
        <w:shd w:val="clear" w:color="auto" w:fill="FFFFFF"/>
        <w:spacing w:before="0" w:beforeAutospacing="0" w:after="0" w:afterAutospacing="0" w:line="401" w:lineRule="atLeast"/>
        <w:rPr>
          <w:rFonts w:ascii="微软雅黑" w:eastAsia="微软雅黑" w:hAnsi="微软雅黑"/>
          <w:color w:val="282828"/>
          <w:sz w:val="20"/>
          <w:szCs w:val="20"/>
        </w:rPr>
      </w:pPr>
      <w:r>
        <w:rPr>
          <w:rFonts w:ascii="仿宋_GB2312" w:eastAsia="仿宋_GB2312" w:hAnsi="微软雅黑" w:hint="eastAsia"/>
          <w:color w:val="282828"/>
        </w:rPr>
        <w:t>  </w:t>
      </w:r>
      <w:r>
        <w:rPr>
          <w:rStyle w:val="apple-converted-space"/>
          <w:rFonts w:ascii="仿宋_GB2312" w:eastAsia="仿宋_GB2312" w:hAnsi="微软雅黑" w:hint="eastAsia"/>
          <w:color w:val="282828"/>
        </w:rPr>
        <w:t> </w:t>
      </w:r>
      <w:r>
        <w:rPr>
          <w:rFonts w:ascii="仿宋_GB2312" w:eastAsia="仿宋_GB2312" w:hAnsi="微软雅黑" w:hint="eastAsia"/>
          <w:color w:val="282828"/>
        </w:rPr>
        <w:t>（1）2-02-28-01</w:t>
      </w:r>
      <w:r>
        <w:rPr>
          <w:rFonts w:ascii="仿宋_GB2312" w:eastAsia="仿宋_GB2312" w:hAnsi="微软雅黑" w:hint="eastAsia"/>
          <w:color w:val="282828"/>
        </w:rPr>
        <w:t>   </w:t>
      </w:r>
      <w:r>
        <w:rPr>
          <w:rFonts w:ascii="仿宋_GB2312" w:eastAsia="仿宋_GB2312" w:hAnsi="微软雅黑" w:hint="eastAsia"/>
          <w:color w:val="282828"/>
        </w:rPr>
        <w:t xml:space="preserve"> 安全防范设计评估工程技术人员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从事安全防范系统工程规划、设计、安全防范风险和系统防护效能评估并指导实施的工程技术人员。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主要工作任务：</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1.识别、分析和评价被防护对象的安全防范风险、编制系统建设规划；</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2.研究、设计被防护对象、系统自身的防护方案和系统工程施工技术方案；</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3.制定系统工程施工方案和施工计划，并指导工程施工；</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4.编制系统操作手册和报警处置预案；</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5.分析、评价系统防护效能，并出具评价报告；</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6.进行安全防范技术咨询。</w:t>
      </w:r>
    </w:p>
    <w:p w:rsidR="00BE1AC8" w:rsidRDefault="00BE1AC8" w:rsidP="00BE1AC8">
      <w:pPr>
        <w:pStyle w:val="a3"/>
        <w:shd w:val="clear" w:color="auto" w:fill="FFFFFF"/>
        <w:spacing w:before="0" w:beforeAutospacing="0" w:after="0" w:afterAutospacing="0" w:line="401" w:lineRule="atLeast"/>
        <w:rPr>
          <w:rFonts w:ascii="微软雅黑" w:eastAsia="微软雅黑" w:hAnsi="微软雅黑"/>
          <w:color w:val="282828"/>
          <w:sz w:val="20"/>
          <w:szCs w:val="20"/>
        </w:rPr>
      </w:pPr>
      <w:r>
        <w:rPr>
          <w:rFonts w:ascii="仿宋_GB2312" w:eastAsia="仿宋_GB2312" w:hAnsi="微软雅黑" w:hint="eastAsia"/>
          <w:color w:val="282828"/>
        </w:rPr>
        <w:t>  </w:t>
      </w:r>
      <w:r>
        <w:rPr>
          <w:rStyle w:val="apple-converted-space"/>
          <w:rFonts w:ascii="仿宋_GB2312" w:eastAsia="仿宋_GB2312" w:hAnsi="微软雅黑" w:hint="eastAsia"/>
          <w:color w:val="282828"/>
        </w:rPr>
        <w:t> </w:t>
      </w:r>
      <w:r>
        <w:rPr>
          <w:rFonts w:ascii="仿宋_GB2312" w:eastAsia="仿宋_GB2312" w:hAnsi="微软雅黑" w:hint="eastAsia"/>
          <w:color w:val="282828"/>
        </w:rPr>
        <w:t>（2）2-02-28-03</w:t>
      </w:r>
      <w:r>
        <w:rPr>
          <w:rFonts w:ascii="仿宋_GB2312" w:eastAsia="仿宋_GB2312" w:hAnsi="微软雅黑" w:hint="eastAsia"/>
          <w:color w:val="282828"/>
        </w:rPr>
        <w:t>   </w:t>
      </w:r>
      <w:r>
        <w:rPr>
          <w:rFonts w:ascii="仿宋_GB2312" w:eastAsia="仿宋_GB2312" w:hAnsi="微软雅黑" w:hint="eastAsia"/>
          <w:color w:val="282828"/>
        </w:rPr>
        <w:t xml:space="preserve"> 安全生产管理工程技术人员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从事安全生产工作计划、组织、实施、监督、检查的工程技术人员。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主要工作任务：</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1.制定安全生产工作思路、落实安全生产事项；</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2.制定安全生产计划、目标、岗位安全操作规程并指导实施；</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3.组织编制安全技术措施应用和安全培训方案。</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4.制定安全检查计划，监督、检查安全生产状况，进行事故危害预防预测，分析、评估、处理事故，进行伤亡事故统计、报告；</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5.制定、评估重大隐患的整改方案；</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6.组织编写生产安全事故应预案，组织生产安全事故应急演练；</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7.进行职业卫生预防预测。</w:t>
      </w:r>
    </w:p>
    <w:p w:rsidR="00BE1AC8" w:rsidRDefault="00BE1AC8" w:rsidP="00BE1AC8">
      <w:pPr>
        <w:pStyle w:val="a3"/>
        <w:shd w:val="clear" w:color="auto" w:fill="FFFFFF"/>
        <w:spacing w:before="0" w:beforeAutospacing="0" w:after="0" w:afterAutospacing="0" w:line="401" w:lineRule="atLeast"/>
        <w:rPr>
          <w:rFonts w:ascii="微软雅黑" w:eastAsia="微软雅黑" w:hAnsi="微软雅黑"/>
          <w:color w:val="282828"/>
          <w:sz w:val="20"/>
          <w:szCs w:val="20"/>
        </w:rPr>
      </w:pPr>
      <w:r>
        <w:rPr>
          <w:rFonts w:ascii="仿宋_GB2312" w:eastAsia="仿宋_GB2312" w:hAnsi="微软雅黑" w:hint="eastAsia"/>
          <w:color w:val="282828"/>
        </w:rPr>
        <w:t>  </w:t>
      </w:r>
      <w:r>
        <w:rPr>
          <w:rStyle w:val="apple-converted-space"/>
          <w:rFonts w:ascii="仿宋_GB2312" w:eastAsia="仿宋_GB2312" w:hAnsi="微软雅黑" w:hint="eastAsia"/>
          <w:color w:val="282828"/>
        </w:rPr>
        <w:t> </w:t>
      </w:r>
      <w:r>
        <w:rPr>
          <w:rFonts w:ascii="仿宋_GB2312" w:eastAsia="仿宋_GB2312" w:hAnsi="微软雅黑" w:hint="eastAsia"/>
          <w:color w:val="282828"/>
        </w:rPr>
        <w:t>（3）2-02-28-04</w:t>
      </w:r>
      <w:r>
        <w:rPr>
          <w:rFonts w:ascii="仿宋_GB2312" w:eastAsia="仿宋_GB2312" w:hAnsi="微软雅黑" w:hint="eastAsia"/>
          <w:color w:val="282828"/>
        </w:rPr>
        <w:t>   </w:t>
      </w:r>
      <w:r>
        <w:rPr>
          <w:rFonts w:ascii="仿宋_GB2312" w:eastAsia="仿宋_GB2312" w:hAnsi="微软雅黑" w:hint="eastAsia"/>
          <w:color w:val="282828"/>
        </w:rPr>
        <w:t xml:space="preserve"> 安全评价工程技术人员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lastRenderedPageBreak/>
        <w:t>从事生产安全风险度分析、事故影响范围预测、损害程度估算并制订防范措施的工程技术人员。</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主要工作任务：</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1.收集案例资料，编制生产安全危险有害因素辨识、分析方案。</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2.实地勘查、测量、辨识、定性分析危险有害因素，确定危险源；</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3.量化计算风险度，预测可能发生事故的部位、原因、影响范围、损害程度；</w:t>
      </w:r>
    </w:p>
    <w:p w:rsidR="00BE1AC8" w:rsidRDefault="00BE1AC8" w:rsidP="00BE1AC8">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4.制定防范生产安全风险的技术、管理措施并指导实施；</w:t>
      </w:r>
    </w:p>
    <w:p w:rsidR="00BE1AC8" w:rsidRDefault="00BE1AC8" w:rsidP="00DC475D">
      <w:pPr>
        <w:pStyle w:val="a3"/>
        <w:shd w:val="clear" w:color="auto" w:fill="FFFFFF"/>
        <w:spacing w:before="0" w:beforeAutospacing="0" w:after="0" w:afterAutospacing="0" w:line="401" w:lineRule="atLeast"/>
        <w:ind w:firstLine="463"/>
        <w:rPr>
          <w:rFonts w:ascii="微软雅黑" w:eastAsia="微软雅黑" w:hAnsi="微软雅黑"/>
          <w:color w:val="282828"/>
          <w:sz w:val="20"/>
          <w:szCs w:val="20"/>
        </w:rPr>
      </w:pPr>
      <w:r>
        <w:rPr>
          <w:rFonts w:ascii="仿宋_GB2312" w:eastAsia="仿宋_GB2312" w:hAnsi="微软雅黑" w:hint="eastAsia"/>
          <w:color w:val="282828"/>
        </w:rPr>
        <w:t>5.提供生产安全风险评价咨询服务，编制评价报告。</w:t>
      </w:r>
    </w:p>
    <w:sectPr w:rsidR="00BE1AC8" w:rsidSect="00D27B86">
      <w:headerReference w:type="even" r:id="rId6"/>
      <w:headerReference w:type="default" r:id="rId7"/>
      <w:footerReference w:type="even" r:id="rId8"/>
      <w:footerReference w:type="default" r:id="rId9"/>
      <w:headerReference w:type="first" r:id="rId10"/>
      <w:footerReference w:type="first" r:id="rId1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0037F" w:rsidRDefault="00E0037F" w:rsidP="00DC475D">
      <w:pPr>
        <w:spacing w:line="240" w:lineRule="auto"/>
      </w:pPr>
      <w:r>
        <w:separator/>
      </w:r>
    </w:p>
  </w:endnote>
  <w:endnote w:type="continuationSeparator" w:id="0">
    <w:p w:rsidR="00E0037F" w:rsidRDefault="00E0037F" w:rsidP="00DC475D">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altName w:val="MV Boli"/>
    <w:panose1 w:val="020F0502020204030204"/>
    <w:charset w:val="00"/>
    <w:family w:val="roman"/>
    <w:notTrueType/>
    <w:pitch w:val="default"/>
    <w:sig w:usb0="00000000" w:usb1="00000000" w:usb2="00000000" w:usb3="00000000" w:csb0="00000000"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仿宋_GB2312">
    <w:altName w:val="宋体"/>
    <w:panose1 w:val="00000000000000000000"/>
    <w:charset w:val="86"/>
    <w:family w:val="roman"/>
    <w:notTrueType/>
    <w:pitch w:val="default"/>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75D" w:rsidRDefault="00DC475D">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75D" w:rsidRDefault="00DC475D">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75D" w:rsidRDefault="00DC475D">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0037F" w:rsidRDefault="00E0037F" w:rsidP="00DC475D">
      <w:pPr>
        <w:spacing w:line="240" w:lineRule="auto"/>
      </w:pPr>
      <w:r>
        <w:separator/>
      </w:r>
    </w:p>
  </w:footnote>
  <w:footnote w:type="continuationSeparator" w:id="0">
    <w:p w:rsidR="00E0037F" w:rsidRDefault="00E0037F" w:rsidP="00DC475D">
      <w:pPr>
        <w:spacing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75D" w:rsidRDefault="00DC475D">
    <w:pPr>
      <w:pStyle w:val="a5"/>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75D" w:rsidRDefault="00DC475D">
    <w:pPr>
      <w:pStyle w:val="a5"/>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C475D" w:rsidRDefault="00DC475D">
    <w:pPr>
      <w:pStyle w:val="a5"/>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409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BE1AC8"/>
    <w:rsid w:val="00096A8B"/>
    <w:rsid w:val="000A7737"/>
    <w:rsid w:val="00141964"/>
    <w:rsid w:val="00156A6B"/>
    <w:rsid w:val="00194271"/>
    <w:rsid w:val="001A3080"/>
    <w:rsid w:val="00231CCC"/>
    <w:rsid w:val="002B4719"/>
    <w:rsid w:val="002D1028"/>
    <w:rsid w:val="003206F7"/>
    <w:rsid w:val="00327B51"/>
    <w:rsid w:val="003A7337"/>
    <w:rsid w:val="004508B0"/>
    <w:rsid w:val="00492751"/>
    <w:rsid w:val="004A1D6C"/>
    <w:rsid w:val="004E40E2"/>
    <w:rsid w:val="005A1B05"/>
    <w:rsid w:val="0061590B"/>
    <w:rsid w:val="006207AA"/>
    <w:rsid w:val="00632383"/>
    <w:rsid w:val="00694DBE"/>
    <w:rsid w:val="006A1E68"/>
    <w:rsid w:val="006E1E78"/>
    <w:rsid w:val="00732716"/>
    <w:rsid w:val="007647AC"/>
    <w:rsid w:val="00795AEA"/>
    <w:rsid w:val="007F2DDA"/>
    <w:rsid w:val="00824A65"/>
    <w:rsid w:val="00846682"/>
    <w:rsid w:val="00867432"/>
    <w:rsid w:val="00902716"/>
    <w:rsid w:val="00952C78"/>
    <w:rsid w:val="00963AD9"/>
    <w:rsid w:val="009C19DF"/>
    <w:rsid w:val="00A11546"/>
    <w:rsid w:val="00A54B51"/>
    <w:rsid w:val="00AD287F"/>
    <w:rsid w:val="00AD5952"/>
    <w:rsid w:val="00BE1AC8"/>
    <w:rsid w:val="00C0478C"/>
    <w:rsid w:val="00C8568E"/>
    <w:rsid w:val="00CB3797"/>
    <w:rsid w:val="00CD41FB"/>
    <w:rsid w:val="00D25C61"/>
    <w:rsid w:val="00D27B86"/>
    <w:rsid w:val="00DB0EDA"/>
    <w:rsid w:val="00DC475D"/>
    <w:rsid w:val="00E0037F"/>
    <w:rsid w:val="00E06A5C"/>
    <w:rsid w:val="00E07DB5"/>
    <w:rsid w:val="00E20858"/>
    <w:rsid w:val="00EA0C9C"/>
    <w:rsid w:val="00F769DD"/>
    <w:rsid w:val="00F80A01"/>
    <w:rsid w:val="00F81A3E"/>
    <w:rsid w:val="00FF6E16"/>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pPr>
        <w:spacing w:beforeLines="50" w:afterLines="50" w:line="360" w:lineRule="exac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D41FB"/>
    <w:pPr>
      <w:spacing w:beforeLines="0" w:afterLines="0" w:line="360" w:lineRule="auto"/>
    </w:pPr>
    <w:rPr>
      <w:rFonts w:ascii="宋体" w:eastAsia="宋体" w:hAnsi="微软雅黑" w:cs="宋体"/>
      <w:noProof/>
      <w:kern w:val="0"/>
      <w:sz w:val="24"/>
      <w:szCs w:val="18"/>
    </w:rPr>
  </w:style>
  <w:style w:type="paragraph" w:styleId="1">
    <w:name w:val="heading 1"/>
    <w:basedOn w:val="a"/>
    <w:link w:val="1Char"/>
    <w:uiPriority w:val="9"/>
    <w:qFormat/>
    <w:rsid w:val="00194271"/>
    <w:pPr>
      <w:spacing w:before="100" w:beforeAutospacing="1" w:after="100" w:afterAutospacing="1"/>
      <w:jc w:val="center"/>
      <w:outlineLvl w:val="0"/>
    </w:pPr>
    <w:rPr>
      <w:rFonts w:eastAsiaTheme="minorEastAsia" w:hAnsi="宋体"/>
      <w:b/>
      <w:bCs/>
      <w:noProof w:val="0"/>
      <w:kern w:val="36"/>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194271"/>
    <w:rPr>
      <w:rFonts w:ascii="宋体" w:hAnsi="宋体" w:cs="宋体"/>
      <w:b/>
      <w:bCs/>
      <w:kern w:val="36"/>
      <w:sz w:val="24"/>
      <w:szCs w:val="48"/>
    </w:rPr>
  </w:style>
  <w:style w:type="paragraph" w:styleId="a3">
    <w:name w:val="Normal (Web)"/>
    <w:basedOn w:val="a"/>
    <w:uiPriority w:val="99"/>
    <w:semiHidden/>
    <w:unhideWhenUsed/>
    <w:rsid w:val="00BE1AC8"/>
    <w:pPr>
      <w:spacing w:before="100" w:beforeAutospacing="1" w:after="100" w:afterAutospacing="1" w:line="240" w:lineRule="auto"/>
    </w:pPr>
    <w:rPr>
      <w:rFonts w:hAnsi="宋体"/>
      <w:noProof w:val="0"/>
      <w:szCs w:val="24"/>
    </w:rPr>
  </w:style>
  <w:style w:type="character" w:styleId="a4">
    <w:name w:val="Strong"/>
    <w:basedOn w:val="a0"/>
    <w:uiPriority w:val="22"/>
    <w:qFormat/>
    <w:rsid w:val="00BE1AC8"/>
    <w:rPr>
      <w:b/>
      <w:bCs/>
    </w:rPr>
  </w:style>
  <w:style w:type="character" w:customStyle="1" w:styleId="apple-converted-space">
    <w:name w:val="apple-converted-space"/>
    <w:basedOn w:val="a0"/>
    <w:rsid w:val="00BE1AC8"/>
  </w:style>
  <w:style w:type="paragraph" w:styleId="a5">
    <w:name w:val="header"/>
    <w:basedOn w:val="a"/>
    <w:link w:val="Char"/>
    <w:uiPriority w:val="99"/>
    <w:semiHidden/>
    <w:unhideWhenUsed/>
    <w:rsid w:val="00DC475D"/>
    <w:pPr>
      <w:pBdr>
        <w:bottom w:val="single" w:sz="6" w:space="1" w:color="auto"/>
      </w:pBdr>
      <w:tabs>
        <w:tab w:val="center" w:pos="4153"/>
        <w:tab w:val="right" w:pos="8306"/>
      </w:tabs>
      <w:snapToGrid w:val="0"/>
      <w:spacing w:line="240" w:lineRule="auto"/>
      <w:jc w:val="center"/>
    </w:pPr>
    <w:rPr>
      <w:sz w:val="18"/>
    </w:rPr>
  </w:style>
  <w:style w:type="character" w:customStyle="1" w:styleId="Char">
    <w:name w:val="页眉 Char"/>
    <w:basedOn w:val="a0"/>
    <w:link w:val="a5"/>
    <w:uiPriority w:val="99"/>
    <w:semiHidden/>
    <w:rsid w:val="00DC475D"/>
    <w:rPr>
      <w:rFonts w:ascii="宋体" w:eastAsia="宋体" w:hAnsi="微软雅黑" w:cs="宋体"/>
      <w:noProof/>
      <w:kern w:val="0"/>
      <w:sz w:val="18"/>
      <w:szCs w:val="18"/>
    </w:rPr>
  </w:style>
  <w:style w:type="paragraph" w:styleId="a6">
    <w:name w:val="footer"/>
    <w:basedOn w:val="a"/>
    <w:link w:val="Char0"/>
    <w:uiPriority w:val="99"/>
    <w:semiHidden/>
    <w:unhideWhenUsed/>
    <w:rsid w:val="00DC475D"/>
    <w:pPr>
      <w:tabs>
        <w:tab w:val="center" w:pos="4153"/>
        <w:tab w:val="right" w:pos="8306"/>
      </w:tabs>
      <w:snapToGrid w:val="0"/>
      <w:spacing w:line="240" w:lineRule="auto"/>
    </w:pPr>
    <w:rPr>
      <w:sz w:val="18"/>
    </w:rPr>
  </w:style>
  <w:style w:type="character" w:customStyle="1" w:styleId="Char0">
    <w:name w:val="页脚 Char"/>
    <w:basedOn w:val="a0"/>
    <w:link w:val="a6"/>
    <w:uiPriority w:val="99"/>
    <w:semiHidden/>
    <w:rsid w:val="00DC475D"/>
    <w:rPr>
      <w:rFonts w:ascii="宋体" w:eastAsia="宋体" w:hAnsi="微软雅黑" w:cs="宋体"/>
      <w:noProof/>
      <w:kern w:val="0"/>
      <w:sz w:val="18"/>
      <w:szCs w:val="18"/>
    </w:rPr>
  </w:style>
</w:styles>
</file>

<file path=word/webSettings.xml><?xml version="1.0" encoding="utf-8"?>
<w:webSettings xmlns:r="http://schemas.openxmlformats.org/officeDocument/2006/relationships" xmlns:w="http://schemas.openxmlformats.org/wordprocessingml/2006/main">
  <w:divs>
    <w:div w:id="10198194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3</Pages>
  <Words>262</Words>
  <Characters>1497</Characters>
  <Application>Microsoft Office Word</Application>
  <DocSecurity>0</DocSecurity>
  <Lines>12</Lines>
  <Paragraphs>3</Paragraphs>
  <ScaleCrop>false</ScaleCrop>
  <Company/>
  <LinksUpToDate>false</LinksUpToDate>
  <CharactersWithSpaces>1756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dell</cp:lastModifiedBy>
  <cp:revision>2</cp:revision>
  <dcterms:created xsi:type="dcterms:W3CDTF">2017-08-02T01:01:00Z</dcterms:created>
  <dcterms:modified xsi:type="dcterms:W3CDTF">2017-08-02T01:02:00Z</dcterms:modified>
</cp:coreProperties>
</file>