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line="360" w:lineRule="atLeast"/>
        <w:jc w:val="center"/>
        <w:rPr>
          <w:b/>
          <w:color w:val="000000" w:themeColor="text1"/>
        </w:rPr>
      </w:pPr>
      <w:bookmarkStart w:id="0" w:name="_GoBack"/>
      <w:bookmarkEnd w:id="0"/>
      <w:r>
        <w:rPr>
          <w:rFonts w:hint="eastAsia"/>
          <w:b/>
          <w:color w:val="000000" w:themeColor="text1"/>
        </w:rPr>
        <w:t>2014年二级建造师《市政公用工程管理与实务》真题答案及解析</w:t>
      </w:r>
    </w:p>
    <w:p>
      <w:pPr>
        <w:pStyle w:val="5"/>
        <w:shd w:val="clear" w:color="auto" w:fill="FFFFFF"/>
        <w:spacing w:line="360" w:lineRule="atLeast"/>
        <w:ind w:firstLine="480" w:firstLineChars="200"/>
        <w:rPr>
          <w:color w:val="000000" w:themeColor="text1"/>
        </w:rPr>
      </w:pPr>
      <w:r>
        <w:rPr>
          <w:rFonts w:hint="eastAsia"/>
          <w:color w:val="000000" w:themeColor="text1"/>
        </w:rPr>
        <w:t>2014年二级建造师</w:t>
      </w:r>
      <w:r>
        <w:rPr>
          <w:color w:val="000000" w:themeColor="text1"/>
        </w:rPr>
        <w:fldChar w:fldCharType="begin"/>
      </w:r>
      <w:r>
        <w:rPr>
          <w:color w:val="000000" w:themeColor="text1"/>
        </w:rPr>
        <w:instrText xml:space="preserve"> HYPERLINK "http://www.jianshe99.com/jianzao2/zhentifagui/" \o "建设工程法规及相关知识真题" \t "_blank" </w:instrText>
      </w:r>
      <w:r>
        <w:rPr>
          <w:color w:val="000000" w:themeColor="text1"/>
        </w:rPr>
        <w:fldChar w:fldCharType="separate"/>
      </w:r>
      <w:r>
        <w:rPr>
          <w:rFonts w:hint="eastAsia"/>
          <w:color w:val="000000" w:themeColor="text1"/>
        </w:rPr>
        <w:t>市政公用工程管理与实务</w:t>
      </w:r>
      <w:r>
        <w:rPr>
          <w:rStyle w:val="8"/>
          <w:rFonts w:hint="eastAsia"/>
          <w:color w:val="000000" w:themeColor="text1"/>
          <w:u w:val="none"/>
        </w:rPr>
        <w:t>真题</w:t>
      </w:r>
      <w:r>
        <w:rPr>
          <w:color w:val="000000" w:themeColor="text1"/>
        </w:rPr>
        <w:fldChar w:fldCharType="end"/>
      </w:r>
      <w:r>
        <w:rPr>
          <w:rFonts w:hint="eastAsia"/>
          <w:color w:val="000000" w:themeColor="text1"/>
        </w:rPr>
        <w:t>答案，由名师【达江】带领专业</w:t>
      </w:r>
      <w:r>
        <w:fldChar w:fldCharType="begin"/>
      </w:r>
      <w:r>
        <w:instrText xml:space="preserve"> HYPERLINK "http://www.jianshe99.com/jianzao2/" \t "_blank" \o "二级建造师考试" </w:instrText>
      </w:r>
      <w:r>
        <w:fldChar w:fldCharType="separate"/>
      </w:r>
      <w:r>
        <w:rPr>
          <w:rStyle w:val="8"/>
          <w:rFonts w:hint="eastAsia"/>
          <w:color w:val="000000" w:themeColor="text1"/>
          <w:u w:val="none"/>
        </w:rPr>
        <w:t>二级建造师考试</w:t>
      </w:r>
      <w:r>
        <w:rPr>
          <w:rStyle w:val="8"/>
          <w:rFonts w:hint="eastAsia"/>
          <w:color w:val="000000" w:themeColor="text1"/>
          <w:u w:val="none"/>
        </w:rPr>
        <w:fldChar w:fldCharType="end"/>
      </w:r>
      <w:r>
        <w:rPr>
          <w:rFonts w:hint="eastAsia"/>
          <w:color w:val="000000" w:themeColor="text1"/>
        </w:rPr>
        <w:t>教研团队完成，是目前网上最权威的答案！</w:t>
      </w:r>
    </w:p>
    <w:p>
      <w:pPr>
        <w:pStyle w:val="5"/>
        <w:shd w:val="clear" w:color="auto" w:fill="FFFFFF"/>
        <w:spacing w:line="360" w:lineRule="atLeast"/>
        <w:ind w:firstLine="480"/>
        <w:rPr>
          <w:color w:val="000000" w:themeColor="text1"/>
        </w:rPr>
      </w:pPr>
      <w:r>
        <w:rPr>
          <w:rFonts w:hint="eastAsia"/>
          <w:color w:val="000000" w:themeColor="text1"/>
        </w:rPr>
        <w:t>【独家】答案及解析由网校老师整理而成，部分网站未经许可擅自转载、抄袭，造成内容有所缺失或错误，请大家以</w:t>
      </w:r>
      <w:r>
        <w:fldChar w:fldCharType="begin"/>
      </w:r>
      <w:r>
        <w:instrText xml:space="preserve"> HYPERLINK "http://www.jianshe99.com" \o "建设工程教育网" \t "_blank" </w:instrText>
      </w:r>
      <w:r>
        <w:fldChar w:fldCharType="separate"/>
      </w:r>
      <w:r>
        <w:rPr>
          <w:rStyle w:val="8"/>
          <w:rFonts w:hint="eastAsia"/>
          <w:color w:val="000000" w:themeColor="text1"/>
          <w:u w:val="none"/>
        </w:rPr>
        <w:t>建设工程教育网</w:t>
      </w:r>
      <w:r>
        <w:fldChar w:fldCharType="end"/>
      </w:r>
      <w:r>
        <w:rPr>
          <w:rFonts w:hint="eastAsia"/>
          <w:color w:val="000000" w:themeColor="text1"/>
        </w:rPr>
        <w:t>发布为准！</w:t>
      </w:r>
    </w:p>
    <w:p>
      <w:pPr>
        <w:widowControl/>
        <w:shd w:val="clear" w:color="auto" w:fill="FFFFFF"/>
        <w:spacing w:line="390" w:lineRule="atLeast"/>
        <w:jc w:val="center"/>
        <w:rPr>
          <w:rFonts w:ascii="宋体" w:hAnsi="宋体" w:eastAsia="宋体" w:cs="宋体"/>
          <w:color w:val="000000"/>
          <w:kern w:val="0"/>
          <w:szCs w:val="21"/>
        </w:rPr>
      </w:pPr>
      <w:r>
        <w:rPr>
          <w:rFonts w:ascii="宋体" w:hAnsi="宋体" w:eastAsia="宋体" w:cs="宋体"/>
          <w:color w:val="000000"/>
          <w:kern w:val="0"/>
          <w:szCs w:val="21"/>
        </w:rPr>
        <w:drawing>
          <wp:inline distT="0" distB="0" distL="0" distR="0">
            <wp:extent cx="5524500" cy="4991100"/>
            <wp:effectExtent l="19050" t="0" r="0" b="0"/>
            <wp:docPr id="8" name="图片 1" descr="2014二级建造师市政工程实务真题答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2014二级建造师市政工程实务真题答案1-2"/>
                    <pic:cNvPicPr>
                      <a:picLocks noChangeAspect="1" noChangeArrowheads="1"/>
                    </pic:cNvPicPr>
                  </pic:nvPicPr>
                  <pic:blipFill>
                    <a:blip r:embed="rId6" cstate="print"/>
                    <a:srcRect/>
                    <a:stretch>
                      <a:fillRect/>
                    </a:stretch>
                  </pic:blipFill>
                  <pic:spPr>
                    <a:xfrm>
                      <a:off x="0" y="0"/>
                      <a:ext cx="5524500" cy="4991100"/>
                    </a:xfrm>
                    <a:prstGeom prst="rect">
                      <a:avLst/>
                    </a:prstGeom>
                    <a:noFill/>
                    <a:ln w="9525">
                      <a:noFill/>
                      <a:miter lim="800000"/>
                      <a:headEnd/>
                      <a:tailEnd/>
                    </a:ln>
                  </pic:spPr>
                </pic:pic>
              </a:graphicData>
            </a:graphic>
          </wp:inline>
        </w:drawing>
      </w:r>
      <w:r>
        <w:rPr>
          <w:rFonts w:ascii="宋体" w:hAnsi="宋体" w:eastAsia="宋体" w:cs="宋体"/>
          <w:color w:val="000000"/>
          <w:kern w:val="0"/>
          <w:szCs w:val="21"/>
        </w:rPr>
        <w:t>　　欢迎到建设工程教育网论坛（bbs.jianshe99.com），和数十万考生一起交流，争辩讨论不容错过！</w:t>
      </w:r>
    </w:p>
    <w:p>
      <w:pPr>
        <w:widowControl/>
        <w:shd w:val="clear" w:color="auto" w:fill="FFFFFF"/>
        <w:spacing w:line="390" w:lineRule="atLeast"/>
        <w:jc w:val="left"/>
        <w:rPr>
          <w:rFonts w:ascii="宋体" w:hAnsi="宋体" w:eastAsia="宋体" w:cs="宋体"/>
          <w:color w:val="000000"/>
          <w:kern w:val="0"/>
          <w:szCs w:val="21"/>
        </w:rPr>
      </w:pPr>
      <w:r>
        <w:rPr>
          <w:rFonts w:ascii="Calibri" w:hAnsi="Calibri" w:eastAsia="宋体" w:cs="宋体"/>
          <w:color w:val="000000"/>
          <w:kern w:val="0"/>
          <w:szCs w:val="21"/>
        </w:rPr>
        <w:t>3</w:t>
      </w:r>
      <w:r>
        <w:rPr>
          <w:rFonts w:hint="eastAsia" w:ascii="宋体" w:hAnsi="宋体" w:eastAsia="宋体" w:cs="宋体"/>
          <w:color w:val="000000"/>
          <w:kern w:val="0"/>
          <w:szCs w:val="21"/>
        </w:rPr>
        <w:t>．当工期紧时，最适宜淤泥质黏性土路基的处理方法是（　）。</w:t>
      </w:r>
    </w:p>
    <w:p>
      <w:pPr>
        <w:widowControl/>
        <w:shd w:val="clear" w:color="auto" w:fill="FFFFFF"/>
        <w:spacing w:line="390" w:lineRule="atLeast"/>
        <w:jc w:val="left"/>
        <w:rPr>
          <w:rFonts w:ascii="宋体" w:hAnsi="宋体" w:eastAsia="宋体" w:cs="宋体"/>
          <w:color w:val="000000"/>
          <w:kern w:val="0"/>
          <w:szCs w:val="21"/>
        </w:rPr>
      </w:pPr>
      <w:r>
        <w:rPr>
          <w:rFonts w:ascii="Calibri" w:hAnsi="Calibri" w:eastAsia="宋体" w:cs="宋体"/>
          <w:color w:val="000000"/>
          <w:kern w:val="0"/>
          <w:szCs w:val="21"/>
        </w:rPr>
        <w:t>A</w:t>
      </w:r>
      <w:r>
        <w:rPr>
          <w:rFonts w:hint="eastAsia" w:ascii="宋体" w:hAnsi="宋体" w:eastAsia="宋体" w:cs="宋体"/>
          <w:color w:val="000000"/>
          <w:kern w:val="0"/>
          <w:szCs w:val="21"/>
        </w:rPr>
        <w:t>．重锤强夯</w:t>
      </w:r>
    </w:p>
    <w:p>
      <w:pPr>
        <w:widowControl/>
        <w:shd w:val="clear" w:color="auto" w:fill="FFFFFF"/>
        <w:spacing w:line="390" w:lineRule="atLeast"/>
        <w:jc w:val="left"/>
        <w:rPr>
          <w:rFonts w:ascii="宋体" w:hAnsi="宋体" w:eastAsia="宋体" w:cs="宋体"/>
          <w:color w:val="000000"/>
          <w:kern w:val="0"/>
          <w:szCs w:val="21"/>
        </w:rPr>
      </w:pPr>
      <w:r>
        <w:rPr>
          <w:rFonts w:ascii="Calibri" w:hAnsi="Calibri" w:eastAsia="宋体" w:cs="宋体"/>
          <w:color w:val="000000"/>
          <w:kern w:val="0"/>
          <w:szCs w:val="21"/>
        </w:rPr>
        <w:t>B</w:t>
      </w:r>
      <w:r>
        <w:rPr>
          <w:rFonts w:hint="eastAsia" w:ascii="宋体" w:hAnsi="宋体" w:eastAsia="宋体" w:cs="宋体"/>
          <w:color w:val="000000"/>
          <w:kern w:val="0"/>
          <w:szCs w:val="21"/>
        </w:rPr>
        <w:t>．振动压实</w:t>
      </w:r>
    </w:p>
    <w:p>
      <w:pPr>
        <w:widowControl/>
        <w:shd w:val="clear" w:color="auto" w:fill="FFFFFF"/>
        <w:spacing w:line="390" w:lineRule="atLeast"/>
        <w:jc w:val="left"/>
        <w:rPr>
          <w:rFonts w:ascii="宋体" w:hAnsi="宋体" w:eastAsia="宋体" w:cs="宋体"/>
          <w:color w:val="000000"/>
          <w:kern w:val="0"/>
          <w:szCs w:val="21"/>
        </w:rPr>
      </w:pPr>
      <w:r>
        <w:rPr>
          <w:rFonts w:ascii="Calibri" w:hAnsi="Calibri" w:eastAsia="宋体" w:cs="宋体"/>
          <w:color w:val="000000"/>
          <w:kern w:val="0"/>
          <w:szCs w:val="21"/>
        </w:rPr>
        <w:t>C</w:t>
      </w:r>
      <w:r>
        <w:rPr>
          <w:rFonts w:hint="eastAsia" w:ascii="宋体" w:hAnsi="宋体" w:eastAsia="宋体" w:cs="宋体"/>
          <w:color w:val="000000"/>
          <w:kern w:val="0"/>
          <w:szCs w:val="21"/>
        </w:rPr>
        <w:t>．水泥搅拌桩</w:t>
      </w:r>
    </w:p>
    <w:p>
      <w:pPr>
        <w:widowControl/>
        <w:shd w:val="clear" w:color="auto" w:fill="FFFFFF"/>
        <w:spacing w:line="390" w:lineRule="atLeast"/>
        <w:jc w:val="left"/>
        <w:rPr>
          <w:rFonts w:ascii="宋体" w:hAnsi="宋体" w:eastAsia="宋体" w:cs="宋体"/>
          <w:color w:val="000000"/>
          <w:kern w:val="0"/>
          <w:szCs w:val="21"/>
        </w:rPr>
      </w:pPr>
      <w:r>
        <w:rPr>
          <w:rFonts w:ascii="Calibri" w:hAnsi="Calibri" w:eastAsia="宋体" w:cs="宋体"/>
          <w:color w:val="000000"/>
          <w:kern w:val="0"/>
          <w:szCs w:val="21"/>
        </w:rPr>
        <w:t>D</w:t>
      </w:r>
      <w:r>
        <w:rPr>
          <w:rFonts w:hint="eastAsia" w:ascii="宋体" w:hAnsi="宋体" w:eastAsia="宋体" w:cs="宋体"/>
          <w:color w:val="000000"/>
          <w:kern w:val="0"/>
          <w:szCs w:val="21"/>
        </w:rPr>
        <w:t>．塑料排水板加载预压</w:t>
      </w:r>
    </w:p>
    <w:p>
      <w:pPr>
        <w:widowControl/>
        <w:shd w:val="clear" w:color="auto" w:fill="FFFFFF"/>
        <w:spacing w:line="390" w:lineRule="atLeast"/>
        <w:jc w:val="left"/>
        <w:rPr>
          <w:rFonts w:ascii="宋体" w:hAnsi="宋体" w:eastAsia="宋体" w:cs="宋体"/>
          <w:color w:val="000000"/>
          <w:kern w:val="0"/>
          <w:szCs w:val="21"/>
        </w:rPr>
      </w:pPr>
      <w:r>
        <w:rPr>
          <w:rFonts w:hint="eastAsia" w:ascii="宋体" w:hAnsi="宋体" w:eastAsia="宋体" w:cs="宋体"/>
          <w:color w:val="FF0000"/>
          <w:kern w:val="0"/>
          <w:szCs w:val="21"/>
        </w:rPr>
        <w:t>【标准答案—建设工程教育网】</w:t>
      </w:r>
      <w:r>
        <w:rPr>
          <w:rFonts w:ascii="Calibri" w:hAnsi="Calibri" w:eastAsia="宋体" w:cs="宋体"/>
          <w:color w:val="000000"/>
          <w:kern w:val="0"/>
          <w:szCs w:val="21"/>
        </w:rPr>
        <w:t>C</w:t>
      </w:r>
    </w:p>
    <w:p>
      <w:pPr>
        <w:widowControl/>
        <w:shd w:val="clear" w:color="auto" w:fill="FFFFFF"/>
        <w:spacing w:line="390" w:lineRule="atLeast"/>
        <w:jc w:val="left"/>
        <w:rPr>
          <w:rFonts w:ascii="宋体" w:hAnsi="宋体" w:eastAsia="宋体" w:cs="宋体"/>
          <w:color w:val="000000"/>
          <w:kern w:val="0"/>
          <w:szCs w:val="21"/>
        </w:rPr>
      </w:pPr>
      <w:r>
        <w:rPr>
          <w:rFonts w:hint="eastAsia" w:ascii="宋体" w:hAnsi="宋体" w:eastAsia="宋体" w:cs="宋体"/>
          <w:color w:val="0000FF"/>
          <w:kern w:val="0"/>
          <w:szCs w:val="21"/>
        </w:rPr>
        <w:t>【建设工程教育网</w:t>
      </w:r>
      <w:r>
        <w:rPr>
          <w:rFonts w:ascii="Calibri" w:hAnsi="Calibri" w:eastAsia="宋体" w:cs="宋体"/>
          <w:color w:val="0000FF"/>
          <w:kern w:val="0"/>
          <w:szCs w:val="21"/>
        </w:rPr>
        <w:t>—</w:t>
      </w:r>
      <w:r>
        <w:rPr>
          <w:rFonts w:hint="eastAsia" w:ascii="宋体" w:hAnsi="宋体" w:eastAsia="宋体" w:cs="宋体"/>
          <w:color w:val="0000FF"/>
          <w:kern w:val="0"/>
          <w:szCs w:val="21"/>
        </w:rPr>
        <w:t>名师解析】</w:t>
      </w:r>
      <w:r>
        <w:rPr>
          <w:rFonts w:hint="eastAsia" w:ascii="宋体" w:hAnsi="宋体" w:eastAsia="宋体" w:cs="宋体"/>
          <w:color w:val="000000"/>
          <w:kern w:val="0"/>
          <w:szCs w:val="21"/>
        </w:rPr>
        <w:t>因为工期较紧，所以不能用预压，而淤泥质土是不适合振动压实的，会产生翻浆现象。本题教材上没有明确的知识点，但是通过分析可以得到答案。参见教材</w:t>
      </w:r>
      <w:r>
        <w:rPr>
          <w:rFonts w:ascii="Calibri" w:hAnsi="Calibri" w:eastAsia="宋体" w:cs="宋体"/>
          <w:color w:val="000000"/>
          <w:kern w:val="0"/>
          <w:szCs w:val="21"/>
        </w:rPr>
        <w:t>P14</w:t>
      </w:r>
      <w:r>
        <w:rPr>
          <w:rFonts w:hint="eastAsia" w:ascii="宋体" w:hAnsi="宋体" w:eastAsia="宋体" w:cs="宋体"/>
          <w:color w:val="000000"/>
          <w:kern w:val="0"/>
          <w:szCs w:val="21"/>
        </w:rPr>
        <w:t>。</w:t>
      </w:r>
    </w:p>
    <w:p>
      <w:pPr>
        <w:widowControl/>
        <w:shd w:val="clear" w:color="auto" w:fill="FFFFFF"/>
        <w:spacing w:line="390" w:lineRule="atLeast"/>
        <w:jc w:val="left"/>
        <w:rPr>
          <w:rFonts w:ascii="宋体" w:hAnsi="宋体" w:eastAsia="宋体" w:cs="宋体"/>
          <w:color w:val="000000"/>
          <w:kern w:val="0"/>
          <w:szCs w:val="21"/>
        </w:rPr>
      </w:pPr>
      <w:r>
        <w:rPr>
          <w:rFonts w:hint="eastAsia" w:ascii="宋体" w:hAnsi="宋体" w:eastAsia="宋体" w:cs="宋体"/>
          <w:color w:val="000000"/>
          <w:kern w:val="0"/>
          <w:szCs w:val="21"/>
        </w:rPr>
        <w:t>【建设工程教育网—考后点评】此题考查的是岩土分类与不良土质处理方法。本题超越教材范畴，教材中并没有明确予以定义。</w:t>
      </w:r>
    </w:p>
    <w:p>
      <w:pPr>
        <w:widowControl/>
        <w:shd w:val="clear" w:color="auto" w:fill="FFFFFF"/>
        <w:spacing w:line="390" w:lineRule="atLeast"/>
        <w:jc w:val="left"/>
        <w:rPr>
          <w:rFonts w:ascii="宋体" w:hAnsi="宋体" w:eastAsia="宋体" w:cs="宋体"/>
          <w:color w:val="000000"/>
          <w:kern w:val="0"/>
          <w:szCs w:val="21"/>
        </w:rPr>
      </w:pPr>
      <w:r>
        <w:rPr>
          <w:rFonts w:hint="eastAsia" w:ascii="宋体" w:hAnsi="宋体" w:eastAsia="宋体" w:cs="宋体"/>
          <w:color w:val="000000"/>
          <w:kern w:val="0"/>
          <w:szCs w:val="21"/>
        </w:rPr>
        <w:t>欢迎到建设工程教育网论坛（</w:t>
      </w:r>
      <w:r>
        <w:rPr>
          <w:rFonts w:ascii="Calibri" w:hAnsi="Calibri" w:eastAsia="宋体" w:cs="宋体"/>
          <w:color w:val="000000"/>
          <w:kern w:val="0"/>
          <w:szCs w:val="21"/>
        </w:rPr>
        <w:t>bbs.jianshe99.com</w:t>
      </w:r>
      <w:r>
        <w:rPr>
          <w:rFonts w:hint="eastAsia" w:ascii="宋体" w:hAnsi="宋体" w:eastAsia="宋体" w:cs="宋体"/>
          <w:color w:val="000000"/>
          <w:kern w:val="0"/>
          <w:szCs w:val="21"/>
        </w:rPr>
        <w:t>），和数十万考生一起交流，争辩讨论不容错过！</w:t>
      </w:r>
    </w:p>
    <w:p>
      <w:pPr>
        <w:widowControl/>
        <w:shd w:val="clear" w:color="auto" w:fill="FFFFFF"/>
        <w:spacing w:line="390" w:lineRule="atLeast"/>
        <w:jc w:val="center"/>
        <w:rPr>
          <w:rFonts w:ascii="宋体" w:hAnsi="宋体" w:eastAsia="宋体" w:cs="宋体"/>
          <w:color w:val="000000"/>
          <w:kern w:val="0"/>
          <w:szCs w:val="21"/>
        </w:rPr>
      </w:pPr>
      <w:r>
        <w:rPr>
          <w:rFonts w:ascii="宋体" w:hAnsi="宋体" w:eastAsia="宋体" w:cs="宋体"/>
          <w:color w:val="000000"/>
          <w:kern w:val="0"/>
          <w:szCs w:val="21"/>
        </w:rPr>
        <w:drawing>
          <wp:inline distT="0" distB="0" distL="0" distR="0">
            <wp:extent cx="5791200" cy="4543425"/>
            <wp:effectExtent l="19050" t="0" r="0" b="0"/>
            <wp:docPr id="7" name="图片 2" descr="2014二级建造师市政工程实务答案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2014二级建造师市政工程实务答案4-5"/>
                    <pic:cNvPicPr>
                      <a:picLocks noChangeAspect="1" noChangeArrowheads="1"/>
                    </pic:cNvPicPr>
                  </pic:nvPicPr>
                  <pic:blipFill>
                    <a:blip r:embed="rId7" cstate="print"/>
                    <a:srcRect/>
                    <a:stretch>
                      <a:fillRect/>
                    </a:stretch>
                  </pic:blipFill>
                  <pic:spPr>
                    <a:xfrm>
                      <a:off x="0" y="0"/>
                      <a:ext cx="5791200" cy="4543425"/>
                    </a:xfrm>
                    <a:prstGeom prst="rect">
                      <a:avLst/>
                    </a:prstGeom>
                    <a:noFill/>
                    <a:ln w="9525">
                      <a:noFill/>
                      <a:miter lim="800000"/>
                      <a:headEnd/>
                      <a:tailEnd/>
                    </a:ln>
                  </pic:spPr>
                </pic:pic>
              </a:graphicData>
            </a:graphic>
          </wp:inline>
        </w:drawing>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6.沥青混凝土面层中，直接承受行车荷载作用的是（　）。</w:t>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A.垫层</w:t>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B.基层</w:t>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C.面层</w:t>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D.底基层</w:t>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w:t>
      </w:r>
      <w:r>
        <w:rPr>
          <w:rFonts w:ascii="宋体" w:hAnsi="宋体" w:eastAsia="宋体" w:cs="宋体"/>
          <w:color w:val="FF0000"/>
          <w:kern w:val="0"/>
          <w:szCs w:val="21"/>
        </w:rPr>
        <w:t>【标准答案—建设工程教育网】</w:t>
      </w:r>
      <w:r>
        <w:rPr>
          <w:rFonts w:ascii="宋体" w:hAnsi="宋体" w:eastAsia="宋体" w:cs="宋体"/>
          <w:color w:val="000000"/>
          <w:kern w:val="0"/>
          <w:szCs w:val="21"/>
        </w:rPr>
        <w:t>C</w:t>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w:t>
      </w:r>
      <w:r>
        <w:rPr>
          <w:rFonts w:ascii="宋体" w:hAnsi="宋体" w:eastAsia="宋体" w:cs="宋体"/>
          <w:color w:val="0000FF"/>
          <w:kern w:val="0"/>
          <w:szCs w:val="21"/>
        </w:rPr>
        <w:t>【建设工程教育网—名师解析】</w:t>
      </w:r>
      <w:r>
        <w:rPr>
          <w:rFonts w:ascii="宋体" w:hAnsi="宋体" w:eastAsia="宋体" w:cs="宋体"/>
          <w:color w:val="000000"/>
          <w:kern w:val="0"/>
          <w:szCs w:val="21"/>
        </w:rPr>
        <w:t>面层直接承受行车作用。承受行车荷载较大的竖向力、水平力和冲击力的作用。参见教材P2.</w:t>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w:t>
      </w:r>
      <w:r>
        <w:rPr>
          <w:rFonts w:ascii="宋体" w:hAnsi="宋体" w:eastAsia="宋体" w:cs="宋体"/>
          <w:color w:val="0000FF"/>
          <w:kern w:val="0"/>
          <w:szCs w:val="21"/>
        </w:rPr>
        <w:t>【建设工程教育网—考后点评】此</w:t>
      </w:r>
      <w:r>
        <w:rPr>
          <w:rFonts w:ascii="宋体" w:hAnsi="宋体" w:eastAsia="宋体" w:cs="宋体"/>
          <w:color w:val="000000"/>
          <w:kern w:val="0"/>
          <w:szCs w:val="21"/>
        </w:rPr>
        <w:t>题考查的是沥青路面结构组成及性能要求。此题属于基础概念考查，老师在基础班、习题班中予以相关的讲授。</w:t>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欢迎到建设工程教育网论坛（bbs.jianshe99.com），和数十万考生一起交流，争辩讨论不容错过！</w:t>
      </w:r>
    </w:p>
    <w:p>
      <w:pPr>
        <w:widowControl/>
        <w:shd w:val="clear" w:color="auto" w:fill="FFFFFF"/>
        <w:spacing w:line="390" w:lineRule="atLeast"/>
        <w:jc w:val="center"/>
        <w:rPr>
          <w:rFonts w:ascii="宋体" w:hAnsi="宋体" w:eastAsia="宋体" w:cs="宋体"/>
          <w:color w:val="000000"/>
          <w:kern w:val="0"/>
          <w:szCs w:val="21"/>
        </w:rPr>
      </w:pPr>
      <w:r>
        <w:rPr>
          <w:rFonts w:ascii="宋体" w:hAnsi="宋体" w:eastAsia="宋体" w:cs="宋体"/>
          <w:color w:val="000000"/>
          <w:kern w:val="0"/>
          <w:szCs w:val="21"/>
        </w:rPr>
        <w:drawing>
          <wp:inline distT="0" distB="0" distL="0" distR="0">
            <wp:extent cx="5524500" cy="5095875"/>
            <wp:effectExtent l="19050" t="0" r="0" b="0"/>
            <wp:docPr id="6" name="图片 3" descr="2014二级建造师市政工程实务真题答案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2014二级建造师市政工程实务真题答案7-8"/>
                    <pic:cNvPicPr>
                      <a:picLocks noChangeAspect="1" noChangeArrowheads="1"/>
                    </pic:cNvPicPr>
                  </pic:nvPicPr>
                  <pic:blipFill>
                    <a:blip r:embed="rId8" cstate="print"/>
                    <a:srcRect/>
                    <a:stretch>
                      <a:fillRect/>
                    </a:stretch>
                  </pic:blipFill>
                  <pic:spPr>
                    <a:xfrm>
                      <a:off x="0" y="0"/>
                      <a:ext cx="5524500" cy="5095875"/>
                    </a:xfrm>
                    <a:prstGeom prst="rect">
                      <a:avLst/>
                    </a:prstGeom>
                    <a:noFill/>
                    <a:ln w="9525">
                      <a:noFill/>
                      <a:miter lim="800000"/>
                      <a:headEnd/>
                      <a:tailEnd/>
                    </a:ln>
                  </pic:spPr>
                </pic:pic>
              </a:graphicData>
            </a:graphic>
          </wp:inline>
        </w:drawing>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9.关于承重模板支架搭设的说法，正确的是（　）。</w:t>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A.脚手架宜利用支架体系搭设</w:t>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B.支架底部应有良好的排水措施</w:t>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C.支架搭设完毕后即可投入使用</w:t>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D.地基承载力不影响支架的搭设</w:t>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w:t>
      </w:r>
      <w:r>
        <w:rPr>
          <w:rFonts w:ascii="宋体" w:hAnsi="宋体" w:eastAsia="宋体" w:cs="宋体"/>
          <w:color w:val="FF0000"/>
          <w:kern w:val="0"/>
          <w:szCs w:val="21"/>
        </w:rPr>
        <w:t>【标准答案—建设工程教育网】</w:t>
      </w:r>
      <w:r>
        <w:rPr>
          <w:rFonts w:ascii="宋体" w:hAnsi="宋体" w:eastAsia="宋体" w:cs="宋体"/>
          <w:color w:val="000000"/>
          <w:kern w:val="0"/>
          <w:szCs w:val="21"/>
        </w:rPr>
        <w:t>B</w:t>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w:t>
      </w:r>
      <w:r>
        <w:rPr>
          <w:rFonts w:ascii="宋体" w:hAnsi="宋体" w:eastAsia="宋体" w:cs="宋体"/>
          <w:color w:val="0000FF"/>
          <w:kern w:val="0"/>
          <w:szCs w:val="21"/>
        </w:rPr>
        <w:t>【建设工程教育网—名师解析】</w:t>
      </w:r>
      <w:r>
        <w:rPr>
          <w:rFonts w:ascii="宋体" w:hAnsi="宋体" w:eastAsia="宋体" w:cs="宋体"/>
          <w:color w:val="000000"/>
          <w:kern w:val="0"/>
          <w:szCs w:val="21"/>
        </w:rPr>
        <w:t>支架底部应有良好的排水措施，不得被水浸泡。参见教材P50.</w:t>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w:t>
      </w:r>
      <w:r>
        <w:rPr>
          <w:rFonts w:ascii="宋体" w:hAnsi="宋体" w:eastAsia="宋体" w:cs="宋体"/>
          <w:color w:val="0000FF"/>
          <w:kern w:val="0"/>
          <w:szCs w:val="21"/>
        </w:rPr>
        <w:t>【建设工程教育网—考后点评】</w:t>
      </w:r>
      <w:r>
        <w:rPr>
          <w:rFonts w:ascii="宋体" w:hAnsi="宋体" w:eastAsia="宋体" w:cs="宋体"/>
          <w:color w:val="000000"/>
          <w:kern w:val="0"/>
          <w:szCs w:val="21"/>
        </w:rPr>
        <w:t>此题考查的是现浇预应力（钢筋）混凝土连续梁施工技术。李毅佳老师习题班0107，单选题6题。</w:t>
      </w:r>
    </w:p>
    <w:p>
      <w:pPr>
        <w:widowControl/>
        <w:shd w:val="clear" w:color="auto" w:fill="FFFFFF"/>
        <w:spacing w:line="390" w:lineRule="atLeast"/>
        <w:jc w:val="left"/>
        <w:rPr>
          <w:rFonts w:ascii="宋体" w:hAnsi="宋体" w:eastAsia="宋体" w:cs="宋体"/>
          <w:color w:val="000000"/>
          <w:kern w:val="0"/>
          <w:szCs w:val="21"/>
        </w:rPr>
      </w:pPr>
      <w:r>
        <w:rPr>
          <w:rFonts w:ascii="宋体" w:hAnsi="宋体" w:eastAsia="宋体" w:cs="宋体"/>
          <w:color w:val="000000"/>
          <w:kern w:val="0"/>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524500" cy="5257800"/>
            <wp:effectExtent l="19050" t="0" r="0" b="0"/>
            <wp:docPr id="14" name="图片 7" descr="2014二建市政工程实务答案（第10-18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descr="2014二建市政工程实务答案（第10-18题）"/>
                    <pic:cNvPicPr>
                      <a:picLocks noChangeAspect="1" noChangeArrowheads="1"/>
                    </pic:cNvPicPr>
                  </pic:nvPicPr>
                  <pic:blipFill>
                    <a:blip r:embed="rId9" cstate="print"/>
                    <a:srcRect/>
                    <a:stretch>
                      <a:fillRect/>
                    </a:stretch>
                  </pic:blipFill>
                  <pic:spPr>
                    <a:xfrm>
                      <a:off x="0" y="0"/>
                      <a:ext cx="5524500" cy="52578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12.关于明挖法施工的地下车站结构防水措施，属于主体防水措施的是（　）。</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A.金属板</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B.外贴式止水带</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C.中埋式止水带</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D.自防水混凝土</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FF0000"/>
          <w:sz w:val="21"/>
          <w:szCs w:val="21"/>
        </w:rPr>
        <w:t>【</w:t>
      </w:r>
      <w:r>
        <w:fldChar w:fldCharType="begin"/>
      </w:r>
      <w:r>
        <w:instrText xml:space="preserve"> HYPERLINK "http://www.jianshe99.com/web/zhuanyeziliao/biaozhunguifan/" \t "_blank" \o "标准" </w:instrText>
      </w:r>
      <w:r>
        <w:fldChar w:fldCharType="separate"/>
      </w:r>
      <w:r>
        <w:rPr>
          <w:rStyle w:val="8"/>
          <w:rFonts w:ascii="宋体" w:hAnsi="宋体"/>
          <w:color w:val="551A8B"/>
          <w:sz w:val="21"/>
          <w:szCs w:val="21"/>
        </w:rPr>
        <w:t>标准</w:t>
      </w:r>
      <w:r>
        <w:rPr>
          <w:rStyle w:val="8"/>
          <w:rFonts w:ascii="宋体" w:hAnsi="宋体"/>
          <w:color w:val="551A8B"/>
          <w:sz w:val="21"/>
          <w:szCs w:val="21"/>
        </w:rPr>
        <w:fldChar w:fldCharType="end"/>
      </w:r>
      <w:r>
        <w:rPr>
          <w:rFonts w:ascii="宋体" w:hAnsi="宋体"/>
          <w:color w:val="FF0000"/>
          <w:sz w:val="21"/>
          <w:szCs w:val="21"/>
        </w:rPr>
        <w:t>答案—建设工程教育网】</w:t>
      </w:r>
      <w:r>
        <w:rPr>
          <w:rFonts w:ascii="宋体" w:hAnsi="宋体"/>
          <w:color w:val="000000"/>
          <w:sz w:val="21"/>
          <w:szCs w:val="21"/>
        </w:rPr>
        <w:t>D</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【建设工程教育网—名师解析】</w:t>
      </w:r>
      <w:r>
        <w:rPr>
          <w:rStyle w:val="14"/>
          <w:rFonts w:ascii="宋体" w:hAnsi="宋体"/>
          <w:color w:val="000000"/>
          <w:sz w:val="21"/>
          <w:szCs w:val="21"/>
        </w:rPr>
        <w:t> </w:t>
      </w:r>
      <w:r>
        <w:rPr>
          <w:rFonts w:ascii="宋体" w:hAnsi="宋体"/>
          <w:color w:val="000000"/>
          <w:sz w:val="21"/>
          <w:szCs w:val="21"/>
        </w:rPr>
        <w:t>明挖法施工的地下车站结构防水措施属于主体防水措施的有防水混凝土、防水卷材、防水涂料和塑料防水板。参见教材P226.</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【建设工程教育网—考后点评】</w:t>
      </w:r>
      <w:r>
        <w:rPr>
          <w:rFonts w:ascii="宋体" w:hAnsi="宋体"/>
          <w:color w:val="000000"/>
          <w:sz w:val="21"/>
          <w:szCs w:val="21"/>
        </w:rPr>
        <w:t>此题考查的是地铁车站工程施工质量检查与验收。此题属于基础概念考查，老师在基础班、习题班中予以相关的讲授。</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欢迎到建设工程教育网</w:t>
      </w:r>
      <w:r>
        <w:rPr>
          <w:rFonts w:hint="eastAsia" w:ascii="宋体" w:hAnsi="宋体"/>
          <w:color w:val="000000"/>
          <w:sz w:val="21"/>
          <w:szCs w:val="21"/>
        </w:rPr>
        <w:fldChar w:fldCharType="begin"/>
      </w:r>
      <w:r>
        <w:rPr>
          <w:rFonts w:hint="eastAsia" w:ascii="宋体" w:hAnsi="宋体"/>
          <w:color w:val="000000"/>
          <w:sz w:val="21"/>
          <w:szCs w:val="21"/>
        </w:rPr>
        <w:instrText xml:space="preserve"> HYPERLINK "http://bbs.jianshe99.com/" \o "论坛" \t "_blank" </w:instrText>
      </w:r>
      <w:r>
        <w:rPr>
          <w:rFonts w:hint="eastAsia" w:ascii="宋体" w:hAnsi="宋体"/>
          <w:color w:val="000000"/>
          <w:sz w:val="21"/>
          <w:szCs w:val="21"/>
        </w:rPr>
        <w:fldChar w:fldCharType="separate"/>
      </w:r>
      <w:r>
        <w:rPr>
          <w:rStyle w:val="8"/>
          <w:rFonts w:ascii="宋体" w:hAnsi="宋体"/>
          <w:color w:val="551A8B"/>
          <w:sz w:val="21"/>
          <w:szCs w:val="21"/>
        </w:rPr>
        <w:t>论坛</w:t>
      </w:r>
      <w:r>
        <w:rPr>
          <w:rFonts w:hint="eastAsia" w:ascii="宋体" w:hAnsi="宋体"/>
          <w:color w:val="000000"/>
          <w:sz w:val="21"/>
          <w:szCs w:val="21"/>
        </w:rPr>
        <w:fldChar w:fldCharType="end"/>
      </w:r>
      <w:r>
        <w:rPr>
          <w:rFonts w:ascii="宋体" w:hAnsi="宋体"/>
          <w:color w:val="000000"/>
          <w:sz w:val="21"/>
          <w:szCs w:val="21"/>
        </w:rPr>
        <w:t>（bbs.jianshe99.com），和数十万考生一起交流，争辩讨论不容错过！</w:t>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524500" cy="5048250"/>
            <wp:effectExtent l="19050" t="0" r="0" b="0"/>
            <wp:docPr id="13" name="图片 8" descr="2014二建市政工程实务答案（第10-18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descr="2014二建市政工程实务答案（第10-18题）"/>
                    <pic:cNvPicPr>
                      <a:picLocks noChangeAspect="1" noChangeArrowheads="1"/>
                    </pic:cNvPicPr>
                  </pic:nvPicPr>
                  <pic:blipFill>
                    <a:blip r:embed="rId10" cstate="print"/>
                    <a:srcRect/>
                    <a:stretch>
                      <a:fillRect/>
                    </a:stretch>
                  </pic:blipFill>
                  <pic:spPr>
                    <a:xfrm>
                      <a:off x="0" y="0"/>
                      <a:ext cx="5524500" cy="50482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15.用以除去水中粗大颗粒杂质的给水处理方法是（　）。</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A.过滤</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B.软化</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C.混凝沉淀</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D.自然沉淀</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FF0000"/>
          <w:sz w:val="21"/>
          <w:szCs w:val="21"/>
        </w:rPr>
        <w:t>【标准答案—建设工程教育网】</w:t>
      </w:r>
      <w:r>
        <w:rPr>
          <w:rFonts w:ascii="宋体" w:hAnsi="宋体"/>
          <w:color w:val="000000"/>
          <w:sz w:val="21"/>
          <w:szCs w:val="21"/>
        </w:rPr>
        <w:t>D</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【建设工程教育网—名师解析】</w:t>
      </w:r>
      <w:r>
        <w:rPr>
          <w:rFonts w:ascii="宋体" w:hAnsi="宋体"/>
          <w:color w:val="000000"/>
          <w:sz w:val="21"/>
          <w:szCs w:val="21"/>
        </w:rPr>
        <w:t>自然沉淀是用以去除水中粗大颗粒杂质的方法[d1] .参见教材P95.</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【建设工程教育网—考后点评】</w:t>
      </w:r>
      <w:r>
        <w:rPr>
          <w:rFonts w:ascii="宋体" w:hAnsi="宋体"/>
          <w:color w:val="000000"/>
          <w:sz w:val="21"/>
          <w:szCs w:val="21"/>
        </w:rPr>
        <w:t>此题考查的是给水与污水处理</w:t>
      </w:r>
      <w:r>
        <w:fldChar w:fldCharType="begin"/>
      </w:r>
      <w:r>
        <w:instrText xml:space="preserve"> HYPERLINK "http://www.jianshe99.com/web/zhuanyeziliao/gongyi/" \t "_blank" \o "工艺" </w:instrText>
      </w:r>
      <w:r>
        <w:fldChar w:fldCharType="separate"/>
      </w:r>
      <w:r>
        <w:rPr>
          <w:rStyle w:val="8"/>
          <w:rFonts w:ascii="宋体" w:hAnsi="宋体"/>
          <w:color w:val="551A8B"/>
          <w:sz w:val="21"/>
          <w:szCs w:val="21"/>
        </w:rPr>
        <w:t>工艺</w:t>
      </w:r>
      <w:r>
        <w:rPr>
          <w:rStyle w:val="8"/>
          <w:rFonts w:ascii="宋体" w:hAnsi="宋体"/>
          <w:color w:val="551A8B"/>
          <w:sz w:val="21"/>
          <w:szCs w:val="21"/>
        </w:rPr>
        <w:fldChar w:fldCharType="end"/>
      </w:r>
      <w:r>
        <w:rPr>
          <w:rFonts w:ascii="宋体" w:hAnsi="宋体"/>
          <w:color w:val="000000"/>
          <w:sz w:val="21"/>
          <w:szCs w:val="21"/>
        </w:rPr>
        <w:t>流程。此题属于基础概念考查，老师在基础班、习题班中予以相关的讲授。</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534025" cy="4991100"/>
            <wp:effectExtent l="19050" t="0" r="9525" b="0"/>
            <wp:docPr id="12" name="图片 9" descr="2014二建市政工程实务答案（第10-18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descr="2014二建市政工程实务答案（第10-18题）"/>
                    <pic:cNvPicPr>
                      <a:picLocks noChangeAspect="1" noChangeArrowheads="1"/>
                    </pic:cNvPicPr>
                  </pic:nvPicPr>
                  <pic:blipFill>
                    <a:blip r:embed="rId11" cstate="print"/>
                    <a:srcRect/>
                    <a:stretch>
                      <a:fillRect/>
                    </a:stretch>
                  </pic:blipFill>
                  <pic:spPr>
                    <a:xfrm>
                      <a:off x="0" y="0"/>
                      <a:ext cx="5534025" cy="49911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18．生活垃圾填埋处理工程中，泥质防水层施工技术的核心是掺加（　）的拌合土层施工技术。</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A．石灰土</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B．砂砾土</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C．水泥土</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D．膨润土</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FF0000"/>
          <w:sz w:val="21"/>
          <w:szCs w:val="21"/>
        </w:rPr>
        <w:t>【标准答案-建设工程教育网】</w:t>
      </w:r>
      <w:r>
        <w:rPr>
          <w:rFonts w:ascii="宋体" w:hAnsi="宋体"/>
          <w:color w:val="000000"/>
          <w:sz w:val="21"/>
          <w:szCs w:val="21"/>
        </w:rPr>
        <w:t>D</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【建设工程教育网-名师解析】</w:t>
      </w:r>
      <w:r>
        <w:rPr>
          <w:rFonts w:ascii="宋体" w:hAnsi="宋体"/>
          <w:color w:val="000000"/>
          <w:sz w:val="21"/>
          <w:szCs w:val="21"/>
        </w:rPr>
        <w:t>泥质防水层施工技术的核心是掺加膨润土的拌合土层施工技术。参见教材P151.</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　【建设工程教育网-考后点评】</w:t>
      </w:r>
      <w:r>
        <w:rPr>
          <w:rFonts w:ascii="宋体" w:hAnsi="宋体"/>
          <w:color w:val="000000"/>
          <w:sz w:val="21"/>
          <w:szCs w:val="21"/>
        </w:rPr>
        <w:t>此题考查的是泥质防水层及膨润土施工技术。精品实验班模拟试题（二），单选第17题。</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jc w:val="center"/>
        <w:rPr>
          <w:rFonts w:ascii="宋体" w:hAnsi="宋体"/>
          <w:color w:val="000000"/>
          <w:sz w:val="21"/>
          <w:szCs w:val="21"/>
        </w:rPr>
      </w:pPr>
      <w:r>
        <w:rPr>
          <w:rFonts w:hint="eastAsia" w:ascii="宋体" w:hAnsi="宋体"/>
          <w:color w:val="000000"/>
          <w:sz w:val="21"/>
          <w:szCs w:val="21"/>
        </w:rPr>
        <w:drawing>
          <wp:inline distT="0" distB="0" distL="0" distR="0">
            <wp:extent cx="5810250" cy="4724400"/>
            <wp:effectExtent l="19050" t="0" r="0" b="0"/>
            <wp:docPr id="20" name="图片 13" descr="2014二级建造师市政工程实务答案1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3" descr="2014二级建造师市政工程实务答案19-20"/>
                    <pic:cNvPicPr>
                      <a:picLocks noChangeAspect="1" noChangeArrowheads="1"/>
                    </pic:cNvPicPr>
                  </pic:nvPicPr>
                  <pic:blipFill>
                    <a:blip r:embed="rId12" cstate="print"/>
                    <a:srcRect/>
                    <a:stretch>
                      <a:fillRect/>
                    </a:stretch>
                  </pic:blipFill>
                  <pic:spPr>
                    <a:xfrm>
                      <a:off x="0" y="0"/>
                      <a:ext cx="5810250" cy="47244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p>
    <w:p>
      <w:pPr>
        <w:shd w:val="clear" w:color="auto" w:fill="FFFFFF"/>
        <w:spacing w:line="390" w:lineRule="atLeast"/>
        <w:rPr>
          <w:rFonts w:ascii="宋体" w:hAnsi="宋体"/>
          <w:color w:val="000000"/>
          <w:szCs w:val="21"/>
        </w:rPr>
      </w:pPr>
      <w:r>
        <w:rPr>
          <w:color w:val="000000"/>
          <w:szCs w:val="21"/>
        </w:rPr>
        <w:t>　　21.关于道路工程土工合成材料特点的说法，正确的有（　）。</w:t>
      </w:r>
    </w:p>
    <w:p>
      <w:pPr>
        <w:shd w:val="clear" w:color="auto" w:fill="FFFFFF"/>
        <w:spacing w:line="390" w:lineRule="atLeast"/>
        <w:rPr>
          <w:color w:val="000000"/>
          <w:szCs w:val="21"/>
        </w:rPr>
      </w:pPr>
      <w:r>
        <w:rPr>
          <w:color w:val="000000"/>
          <w:szCs w:val="21"/>
        </w:rPr>
        <w:t>　　A.质量轻</w:t>
      </w:r>
    </w:p>
    <w:p>
      <w:pPr>
        <w:shd w:val="clear" w:color="auto" w:fill="FFFFFF"/>
        <w:spacing w:line="390" w:lineRule="atLeast"/>
        <w:rPr>
          <w:color w:val="000000"/>
          <w:szCs w:val="21"/>
        </w:rPr>
      </w:pPr>
      <w:r>
        <w:rPr>
          <w:color w:val="000000"/>
          <w:szCs w:val="21"/>
        </w:rPr>
        <w:t>　　B.抗拉强度较低</w:t>
      </w:r>
    </w:p>
    <w:p>
      <w:pPr>
        <w:shd w:val="clear" w:color="auto" w:fill="FFFFFF"/>
        <w:spacing w:line="390" w:lineRule="atLeast"/>
        <w:rPr>
          <w:color w:val="000000"/>
          <w:szCs w:val="21"/>
        </w:rPr>
      </w:pPr>
      <w:r>
        <w:rPr>
          <w:color w:val="000000"/>
          <w:szCs w:val="21"/>
        </w:rPr>
        <w:t>　　C.整体连续性好</w:t>
      </w:r>
    </w:p>
    <w:p>
      <w:pPr>
        <w:shd w:val="clear" w:color="auto" w:fill="FFFFFF"/>
        <w:spacing w:line="390" w:lineRule="atLeast"/>
        <w:rPr>
          <w:color w:val="000000"/>
          <w:szCs w:val="21"/>
        </w:rPr>
      </w:pPr>
      <w:r>
        <w:rPr>
          <w:color w:val="000000"/>
          <w:szCs w:val="21"/>
        </w:rPr>
        <w:t>　　D.耐腐蚀</w:t>
      </w:r>
    </w:p>
    <w:p>
      <w:pPr>
        <w:shd w:val="clear" w:color="auto" w:fill="FFFFFF"/>
        <w:spacing w:line="390" w:lineRule="atLeast"/>
        <w:rPr>
          <w:color w:val="000000"/>
          <w:szCs w:val="21"/>
        </w:rPr>
      </w:pPr>
      <w:r>
        <w:rPr>
          <w:color w:val="000000"/>
          <w:szCs w:val="21"/>
        </w:rPr>
        <w:t>　　E.</w:t>
      </w:r>
      <w:r>
        <w:fldChar w:fldCharType="begin"/>
      </w:r>
      <w:r>
        <w:instrText xml:space="preserve"> HYPERLINK "http://www.jianshe99.com/web/zhuanyeziliao/gongyi/" \t "_blank" \o "施工工艺" </w:instrText>
      </w:r>
      <w:r>
        <w:fldChar w:fldCharType="separate"/>
      </w:r>
      <w:r>
        <w:rPr>
          <w:rStyle w:val="8"/>
          <w:color w:val="551A8B"/>
          <w:szCs w:val="21"/>
        </w:rPr>
        <w:t>施工工艺</w:t>
      </w:r>
      <w:r>
        <w:rPr>
          <w:rStyle w:val="8"/>
          <w:color w:val="551A8B"/>
          <w:szCs w:val="21"/>
        </w:rPr>
        <w:fldChar w:fldCharType="end"/>
      </w:r>
      <w:r>
        <w:rPr>
          <w:color w:val="000000"/>
          <w:szCs w:val="21"/>
        </w:rPr>
        <w:t>复杂</w:t>
      </w:r>
    </w:p>
    <w:p>
      <w:pPr>
        <w:shd w:val="clear" w:color="auto" w:fill="FFFFFF"/>
        <w:spacing w:line="390" w:lineRule="atLeast"/>
        <w:rPr>
          <w:color w:val="000000"/>
          <w:szCs w:val="21"/>
        </w:rPr>
      </w:pPr>
      <w:r>
        <w:rPr>
          <w:color w:val="000000"/>
          <w:szCs w:val="21"/>
        </w:rPr>
        <w:t>　　</w:t>
      </w:r>
      <w:r>
        <w:rPr>
          <w:color w:val="FF0000"/>
          <w:szCs w:val="21"/>
        </w:rPr>
        <w:t>【</w:t>
      </w:r>
      <w:r>
        <w:rPr>
          <w:color w:val="FF0000"/>
          <w:szCs w:val="21"/>
        </w:rPr>
        <w:fldChar w:fldCharType="begin"/>
      </w:r>
      <w:r>
        <w:rPr>
          <w:color w:val="FF0000"/>
          <w:szCs w:val="21"/>
        </w:rPr>
        <w:instrText xml:space="preserve"> HYPERLINK "http://www.jianshe99.com/web/zhuanyeziliao/biaozhunguifan/" \o "标准" \t "_blank" </w:instrText>
      </w:r>
      <w:r>
        <w:rPr>
          <w:color w:val="FF0000"/>
          <w:szCs w:val="21"/>
        </w:rPr>
        <w:fldChar w:fldCharType="separate"/>
      </w:r>
      <w:r>
        <w:rPr>
          <w:rStyle w:val="8"/>
          <w:color w:val="551A8B"/>
          <w:szCs w:val="21"/>
        </w:rPr>
        <w:t>标准</w:t>
      </w:r>
      <w:r>
        <w:rPr>
          <w:color w:val="FF0000"/>
          <w:szCs w:val="21"/>
        </w:rPr>
        <w:fldChar w:fldCharType="end"/>
      </w:r>
      <w:r>
        <w:rPr>
          <w:color w:val="FF0000"/>
          <w:szCs w:val="21"/>
        </w:rPr>
        <w:t>答案—建设工程教育网】</w:t>
      </w:r>
      <w:r>
        <w:rPr>
          <w:color w:val="000000"/>
          <w:szCs w:val="21"/>
        </w:rPr>
        <w:t>ACD</w:t>
      </w:r>
    </w:p>
    <w:p>
      <w:pPr>
        <w:shd w:val="clear" w:color="auto" w:fill="FFFFFF"/>
        <w:spacing w:line="390" w:lineRule="atLeast"/>
        <w:rPr>
          <w:color w:val="000000"/>
          <w:szCs w:val="21"/>
        </w:rPr>
      </w:pPr>
      <w:r>
        <w:rPr>
          <w:color w:val="000000"/>
          <w:szCs w:val="21"/>
        </w:rPr>
        <w:t>　　</w:t>
      </w:r>
      <w:r>
        <w:rPr>
          <w:color w:val="0000FF"/>
          <w:szCs w:val="21"/>
        </w:rPr>
        <w:t>【建设工程教育网—名师解析】</w:t>
      </w:r>
      <w:r>
        <w:rPr>
          <w:color w:val="000000"/>
          <w:szCs w:val="21"/>
        </w:rPr>
        <w:t>土工合成材料应具有质量轻、整体连续性好、抗拉强度较高、耐腐蚀、抗微生物侵蚀好、施工方便等优点。参见教材P18.</w:t>
      </w:r>
    </w:p>
    <w:p>
      <w:pPr>
        <w:shd w:val="clear" w:color="auto" w:fill="FFFFFF"/>
        <w:spacing w:line="390" w:lineRule="atLeast"/>
        <w:rPr>
          <w:color w:val="000000"/>
          <w:szCs w:val="21"/>
        </w:rPr>
      </w:pPr>
      <w:r>
        <w:rPr>
          <w:color w:val="000000"/>
          <w:szCs w:val="21"/>
        </w:rPr>
        <w:t>　　</w:t>
      </w:r>
      <w:r>
        <w:rPr>
          <w:color w:val="0000FF"/>
          <w:szCs w:val="21"/>
        </w:rPr>
        <w:t>【建设工程教育网—考后点评】</w:t>
      </w:r>
      <w:r>
        <w:rPr>
          <w:color w:val="000000"/>
          <w:szCs w:val="21"/>
        </w:rPr>
        <w:t>此题考查的是土工合成材料的应用。此题属于基础概念考查，老师在基础班、习题班中予以相关的讲授。</w:t>
      </w:r>
    </w:p>
    <w:p>
      <w:pPr>
        <w:shd w:val="clear" w:color="auto" w:fill="FFFFFF"/>
        <w:spacing w:line="390" w:lineRule="atLeast"/>
        <w:rPr>
          <w:color w:val="000000"/>
          <w:szCs w:val="21"/>
        </w:rPr>
      </w:pPr>
      <w:r>
        <w:rPr>
          <w:color w:val="000000"/>
          <w:szCs w:val="21"/>
        </w:rPr>
        <w:t>　　欢迎到建设工程教育网</w:t>
      </w:r>
      <w:r>
        <w:rPr>
          <w:color w:val="000000"/>
          <w:szCs w:val="21"/>
        </w:rPr>
        <w:fldChar w:fldCharType="begin"/>
      </w:r>
      <w:r>
        <w:rPr>
          <w:color w:val="000000"/>
          <w:szCs w:val="21"/>
        </w:rPr>
        <w:instrText xml:space="preserve"> HYPERLINK "http://bbs.jianshe99.com/" \o "论坛" \t "_blank" </w:instrText>
      </w:r>
      <w:r>
        <w:rPr>
          <w:color w:val="000000"/>
          <w:szCs w:val="21"/>
        </w:rPr>
        <w:fldChar w:fldCharType="separate"/>
      </w:r>
      <w:r>
        <w:rPr>
          <w:rStyle w:val="8"/>
          <w:color w:val="551A8B"/>
          <w:szCs w:val="21"/>
        </w:rPr>
        <w:t>论坛</w:t>
      </w:r>
      <w:r>
        <w:rPr>
          <w:color w:val="000000"/>
          <w:szCs w:val="21"/>
        </w:rPr>
        <w:fldChar w:fldCharType="end"/>
      </w:r>
      <w:r>
        <w:rPr>
          <w:color w:val="000000"/>
          <w:szCs w:val="21"/>
        </w:rPr>
        <w:t>（bbs.jianshe99.com），和数十万考生一起交流，争辩讨论不容错过！</w:t>
      </w:r>
    </w:p>
    <w:p>
      <w:pPr>
        <w:shd w:val="clear" w:color="auto" w:fill="FFFFFF"/>
        <w:spacing w:line="390" w:lineRule="atLeast"/>
        <w:rPr>
          <w:color w:val="000000"/>
          <w:szCs w:val="21"/>
        </w:rPr>
      </w:pPr>
      <w:r>
        <w:rPr>
          <w:color w:val="000000"/>
          <w:szCs w:val="21"/>
        </w:rPr>
        <w:drawing>
          <wp:inline distT="0" distB="0" distL="0" distR="0">
            <wp:extent cx="5819775" cy="5181600"/>
            <wp:effectExtent l="19050" t="0" r="9525" b="0"/>
            <wp:docPr id="19" name="图片 14" descr="2014二级建造师市政工程实务答案2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4" descr="2014二级建造师市政工程实务答案22-23"/>
                    <pic:cNvPicPr>
                      <a:picLocks noChangeAspect="1" noChangeArrowheads="1"/>
                    </pic:cNvPicPr>
                  </pic:nvPicPr>
                  <pic:blipFill>
                    <a:blip r:embed="rId13" cstate="print"/>
                    <a:srcRect/>
                    <a:stretch>
                      <a:fillRect/>
                    </a:stretch>
                  </pic:blipFill>
                  <pic:spPr>
                    <a:xfrm>
                      <a:off x="0" y="0"/>
                      <a:ext cx="5819775" cy="5181600"/>
                    </a:xfrm>
                    <a:prstGeom prst="rect">
                      <a:avLst/>
                    </a:prstGeom>
                    <a:noFill/>
                    <a:ln w="9525">
                      <a:noFill/>
                      <a:miter lim="800000"/>
                      <a:headEnd/>
                      <a:tailEnd/>
                    </a:ln>
                  </pic:spPr>
                </pic:pic>
              </a:graphicData>
            </a:graphic>
          </wp:inline>
        </w:drawing>
      </w:r>
    </w:p>
    <w:p>
      <w:pPr>
        <w:shd w:val="clear" w:color="auto" w:fill="FFFFFF"/>
        <w:spacing w:line="390" w:lineRule="atLeast"/>
        <w:rPr>
          <w:color w:val="000000"/>
          <w:szCs w:val="21"/>
        </w:rPr>
      </w:pPr>
      <w:r>
        <w:rPr>
          <w:color w:val="000000"/>
          <w:szCs w:val="21"/>
        </w:rPr>
        <w:drawing>
          <wp:inline distT="0" distB="0" distL="0" distR="0">
            <wp:extent cx="5524500" cy="5581650"/>
            <wp:effectExtent l="19050" t="0" r="0" b="0"/>
            <wp:docPr id="18" name="图片 15" descr="2014二级建造师市政工程实务真题答案2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descr="2014二级建造师市政工程实务真题答案24-25"/>
                    <pic:cNvPicPr>
                      <a:picLocks noChangeAspect="1" noChangeArrowheads="1"/>
                    </pic:cNvPicPr>
                  </pic:nvPicPr>
                  <pic:blipFill>
                    <a:blip r:embed="rId14" cstate="print"/>
                    <a:srcRect/>
                    <a:stretch>
                      <a:fillRect/>
                    </a:stretch>
                  </pic:blipFill>
                  <pic:spPr>
                    <a:xfrm>
                      <a:off x="0" y="0"/>
                      <a:ext cx="5524500" cy="5581650"/>
                    </a:xfrm>
                    <a:prstGeom prst="rect">
                      <a:avLst/>
                    </a:prstGeom>
                    <a:noFill/>
                    <a:ln w="9525">
                      <a:noFill/>
                      <a:miter lim="800000"/>
                      <a:headEnd/>
                      <a:tailEnd/>
                    </a:ln>
                  </pic:spPr>
                </pic:pic>
              </a:graphicData>
            </a:graphic>
          </wp:inline>
        </w:drawing>
      </w:r>
    </w:p>
    <w:p>
      <w:pPr>
        <w:shd w:val="clear" w:color="auto" w:fill="FFFFFF"/>
        <w:spacing w:line="390" w:lineRule="atLeast"/>
        <w:rPr>
          <w:color w:val="000000"/>
          <w:szCs w:val="21"/>
        </w:rPr>
      </w:pPr>
      <w:r>
        <w:rPr>
          <w:rFonts w:ascii="Calibri" w:hAnsi="Calibri"/>
          <w:color w:val="000000"/>
          <w:szCs w:val="21"/>
        </w:rPr>
        <w:t>　　26</w:t>
      </w:r>
      <w:r>
        <w:rPr>
          <w:rFonts w:hint="eastAsia"/>
          <w:color w:val="000000"/>
          <w:szCs w:val="21"/>
        </w:rPr>
        <w:t>．关于钢筋混凝土给排水构筑物的结构形式与特点的说法，正确的有（　）。</w:t>
      </w:r>
    </w:p>
    <w:p>
      <w:pPr>
        <w:shd w:val="clear" w:color="auto" w:fill="FFFFFF"/>
        <w:spacing w:line="390" w:lineRule="atLeast"/>
        <w:rPr>
          <w:color w:val="000000"/>
          <w:szCs w:val="21"/>
        </w:rPr>
      </w:pPr>
      <w:r>
        <w:rPr>
          <w:rFonts w:ascii="Calibri" w:hAnsi="Calibri"/>
          <w:color w:val="000000"/>
          <w:szCs w:val="21"/>
        </w:rPr>
        <w:t>　　A</w:t>
      </w:r>
      <w:r>
        <w:rPr>
          <w:rFonts w:hint="eastAsia"/>
          <w:color w:val="000000"/>
          <w:szCs w:val="21"/>
        </w:rPr>
        <w:t>．构件断面较厚</w:t>
      </w:r>
    </w:p>
    <w:p>
      <w:pPr>
        <w:shd w:val="clear" w:color="auto" w:fill="FFFFFF"/>
        <w:spacing w:line="390" w:lineRule="atLeast"/>
        <w:rPr>
          <w:color w:val="000000"/>
          <w:szCs w:val="21"/>
        </w:rPr>
      </w:pPr>
      <w:r>
        <w:rPr>
          <w:rFonts w:ascii="Calibri" w:hAnsi="Calibri"/>
          <w:color w:val="000000"/>
          <w:szCs w:val="21"/>
        </w:rPr>
        <w:t>　　B</w:t>
      </w:r>
      <w:r>
        <w:rPr>
          <w:rFonts w:hint="eastAsia"/>
          <w:color w:val="000000"/>
          <w:szCs w:val="21"/>
        </w:rPr>
        <w:t>．配筋率较低</w:t>
      </w:r>
    </w:p>
    <w:p>
      <w:pPr>
        <w:shd w:val="clear" w:color="auto" w:fill="FFFFFF"/>
        <w:spacing w:line="390" w:lineRule="atLeast"/>
        <w:rPr>
          <w:color w:val="000000"/>
          <w:szCs w:val="21"/>
        </w:rPr>
      </w:pPr>
      <w:r>
        <w:rPr>
          <w:rFonts w:ascii="Calibri" w:hAnsi="Calibri"/>
          <w:color w:val="000000"/>
          <w:szCs w:val="21"/>
        </w:rPr>
        <w:t>　　C</w:t>
      </w:r>
      <w:r>
        <w:rPr>
          <w:rFonts w:hint="eastAsia"/>
          <w:color w:val="000000"/>
          <w:szCs w:val="21"/>
        </w:rPr>
        <w:t>．抗渗性好</w:t>
      </w:r>
    </w:p>
    <w:p>
      <w:pPr>
        <w:shd w:val="clear" w:color="auto" w:fill="FFFFFF"/>
        <w:spacing w:line="390" w:lineRule="atLeast"/>
        <w:rPr>
          <w:color w:val="000000"/>
          <w:szCs w:val="21"/>
        </w:rPr>
      </w:pPr>
      <w:r>
        <w:rPr>
          <w:rFonts w:ascii="Calibri" w:hAnsi="Calibri"/>
          <w:color w:val="000000"/>
          <w:szCs w:val="21"/>
        </w:rPr>
        <w:t>　　D</w:t>
      </w:r>
      <w:r>
        <w:rPr>
          <w:rFonts w:hint="eastAsia"/>
          <w:color w:val="000000"/>
          <w:szCs w:val="21"/>
        </w:rPr>
        <w:t>．有良好的整体性</w:t>
      </w:r>
    </w:p>
    <w:p>
      <w:pPr>
        <w:shd w:val="clear" w:color="auto" w:fill="FFFFFF"/>
        <w:spacing w:line="390" w:lineRule="atLeast"/>
        <w:rPr>
          <w:color w:val="000000"/>
          <w:szCs w:val="21"/>
        </w:rPr>
      </w:pPr>
      <w:r>
        <w:rPr>
          <w:rFonts w:ascii="Calibri" w:hAnsi="Calibri"/>
          <w:color w:val="000000"/>
          <w:szCs w:val="21"/>
        </w:rPr>
        <w:t>　　E</w:t>
      </w:r>
      <w:r>
        <w:rPr>
          <w:rFonts w:hint="eastAsia"/>
          <w:color w:val="000000"/>
          <w:szCs w:val="21"/>
        </w:rPr>
        <w:t>．多采用地下或半地下形式</w:t>
      </w:r>
    </w:p>
    <w:p>
      <w:pPr>
        <w:shd w:val="clear" w:color="auto" w:fill="FFFFFF"/>
        <w:spacing w:line="390" w:lineRule="atLeast"/>
        <w:rPr>
          <w:color w:val="000000"/>
          <w:szCs w:val="21"/>
        </w:rPr>
      </w:pPr>
      <w:r>
        <w:rPr>
          <w:rFonts w:hint="eastAsia"/>
          <w:color w:val="FF0000"/>
          <w:szCs w:val="21"/>
        </w:rPr>
        <w:t>　　【</w:t>
      </w:r>
      <w:r>
        <w:fldChar w:fldCharType="begin"/>
      </w:r>
      <w:r>
        <w:instrText xml:space="preserve"> HYPERLINK "http://www.jianshe99.com/web/zhuanyeziliao/biaozhunguifan/" \t "_blank" \o "标准" </w:instrText>
      </w:r>
      <w:r>
        <w:fldChar w:fldCharType="separate"/>
      </w:r>
      <w:r>
        <w:rPr>
          <w:rStyle w:val="8"/>
          <w:rFonts w:hint="eastAsia"/>
          <w:color w:val="551A8B"/>
          <w:szCs w:val="21"/>
        </w:rPr>
        <w:t>标准</w:t>
      </w:r>
      <w:r>
        <w:rPr>
          <w:rStyle w:val="8"/>
          <w:rFonts w:hint="eastAsia"/>
          <w:color w:val="551A8B"/>
          <w:szCs w:val="21"/>
        </w:rPr>
        <w:fldChar w:fldCharType="end"/>
      </w:r>
      <w:r>
        <w:rPr>
          <w:rFonts w:hint="eastAsia"/>
          <w:color w:val="FF0000"/>
          <w:szCs w:val="21"/>
        </w:rPr>
        <w:t>答案—建设工程教育网】</w:t>
      </w:r>
      <w:r>
        <w:rPr>
          <w:rFonts w:ascii="Calibri" w:hAnsi="Calibri"/>
          <w:color w:val="000000"/>
          <w:szCs w:val="21"/>
        </w:rPr>
        <w:t>CDE</w:t>
      </w:r>
    </w:p>
    <w:p>
      <w:pPr>
        <w:shd w:val="clear" w:color="auto" w:fill="FFFFFF"/>
        <w:spacing w:line="390" w:lineRule="atLeast"/>
        <w:rPr>
          <w:color w:val="000000"/>
          <w:szCs w:val="21"/>
        </w:rPr>
      </w:pPr>
      <w:r>
        <w:rPr>
          <w:rFonts w:hint="eastAsia"/>
          <w:color w:val="0000FF"/>
          <w:szCs w:val="21"/>
        </w:rPr>
        <w:t>　　【建设工程教育网</w:t>
      </w:r>
      <w:r>
        <w:rPr>
          <w:rFonts w:ascii="Calibri" w:hAnsi="Calibri"/>
          <w:color w:val="0000FF"/>
          <w:szCs w:val="21"/>
        </w:rPr>
        <w:t>—</w:t>
      </w:r>
      <w:r>
        <w:rPr>
          <w:rFonts w:hint="eastAsia"/>
          <w:color w:val="0000FF"/>
          <w:szCs w:val="21"/>
        </w:rPr>
        <w:t>名师解析】</w:t>
      </w:r>
      <w:r>
        <w:rPr>
          <w:rFonts w:hint="eastAsia"/>
          <w:color w:val="000000"/>
          <w:szCs w:val="21"/>
        </w:rPr>
        <w:t>水处理构筑物和泵房多数采用地下或半地下钢筋混凝土结构，特点是构建断面较薄，属于薄板或薄壳结构，配筋率较高，具有较高抗渗性和良好的整体性要求。参见教材</w:t>
      </w:r>
      <w:r>
        <w:rPr>
          <w:rFonts w:ascii="Calibri" w:hAnsi="Calibri"/>
          <w:color w:val="000000"/>
          <w:szCs w:val="21"/>
        </w:rPr>
        <w:t>P100</w:t>
      </w:r>
      <w:r>
        <w:rPr>
          <w:rFonts w:hint="eastAsia"/>
          <w:color w:val="000000"/>
          <w:szCs w:val="21"/>
        </w:rPr>
        <w:t>。</w:t>
      </w:r>
    </w:p>
    <w:p>
      <w:pPr>
        <w:shd w:val="clear" w:color="auto" w:fill="FFFFFF"/>
        <w:spacing w:line="390" w:lineRule="atLeast"/>
        <w:rPr>
          <w:color w:val="000000"/>
          <w:szCs w:val="21"/>
        </w:rPr>
      </w:pPr>
      <w:r>
        <w:rPr>
          <w:rFonts w:hint="eastAsia"/>
          <w:color w:val="000000"/>
          <w:szCs w:val="21"/>
        </w:rPr>
        <w:t>　　【建设工程教育网—考后点评】此题考查的是水处理厂站的结构特点。此题属于基础概念考查，老师在基础班、习题班中予以相关的讲授。</w:t>
      </w:r>
    </w:p>
    <w:p>
      <w:pPr>
        <w:shd w:val="clear" w:color="auto" w:fill="FFFFFF"/>
        <w:spacing w:line="390" w:lineRule="atLeast"/>
        <w:rPr>
          <w:color w:val="000000"/>
          <w:szCs w:val="21"/>
        </w:rPr>
      </w:pPr>
      <w:r>
        <w:rPr>
          <w:rFonts w:hint="eastAsia"/>
          <w:color w:val="000000"/>
          <w:szCs w:val="21"/>
        </w:rPr>
        <w:t>欢迎到建设工程教育网</w:t>
      </w:r>
      <w:r>
        <w:rPr>
          <w:color w:val="000000"/>
          <w:szCs w:val="21"/>
        </w:rPr>
        <w:fldChar w:fldCharType="begin"/>
      </w:r>
      <w:r>
        <w:rPr>
          <w:color w:val="000000"/>
          <w:szCs w:val="21"/>
        </w:rPr>
        <w:instrText xml:space="preserve"> HYPERLINK "http://bbs.jianshe99.com/" \o "论坛" \t "_blank" </w:instrText>
      </w:r>
      <w:r>
        <w:rPr>
          <w:color w:val="000000"/>
          <w:szCs w:val="21"/>
        </w:rPr>
        <w:fldChar w:fldCharType="separate"/>
      </w:r>
      <w:r>
        <w:rPr>
          <w:rStyle w:val="8"/>
          <w:rFonts w:hint="eastAsia"/>
          <w:color w:val="551A8B"/>
          <w:szCs w:val="21"/>
        </w:rPr>
        <w:t>论坛</w:t>
      </w:r>
      <w:r>
        <w:rPr>
          <w:color w:val="000000"/>
          <w:szCs w:val="21"/>
        </w:rPr>
        <w:fldChar w:fldCharType="end"/>
      </w:r>
      <w:r>
        <w:rPr>
          <w:rFonts w:hint="eastAsia"/>
          <w:color w:val="000000"/>
          <w:szCs w:val="21"/>
        </w:rPr>
        <w:t>（</w:t>
      </w:r>
      <w:r>
        <w:rPr>
          <w:rFonts w:ascii="Calibri" w:hAnsi="Calibri"/>
          <w:color w:val="000000"/>
          <w:szCs w:val="21"/>
        </w:rPr>
        <w:t>bbs.jianshe99.com</w:t>
      </w:r>
      <w:r>
        <w:rPr>
          <w:rFonts w:hint="eastAsia"/>
          <w:color w:val="000000"/>
          <w:szCs w:val="21"/>
        </w:rPr>
        <w:t>），和数十万考生一起交流，争辩讨论不容错过！</w:t>
      </w:r>
    </w:p>
    <w:p>
      <w:pPr>
        <w:shd w:val="clear" w:color="auto" w:fill="FFFFFF"/>
        <w:spacing w:line="390" w:lineRule="atLeast"/>
        <w:rPr>
          <w:color w:val="000000"/>
          <w:szCs w:val="21"/>
        </w:rPr>
      </w:pPr>
      <w:r>
        <w:rPr>
          <w:rFonts w:hint="eastAsia"/>
          <w:color w:val="000000"/>
          <w:szCs w:val="21"/>
        </w:rPr>
        <w:t> </w:t>
      </w:r>
      <w:r>
        <w:rPr>
          <w:color w:val="000000"/>
          <w:szCs w:val="21"/>
        </w:rPr>
        <w:drawing>
          <wp:inline distT="0" distB="0" distL="0" distR="0">
            <wp:extent cx="5791200" cy="5143500"/>
            <wp:effectExtent l="19050" t="0" r="0" b="0"/>
            <wp:docPr id="24" name="图片 19" descr="2014二级建造师市政工程实务答案2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9" descr="2014二级建造师市政工程实务答案27-28"/>
                    <pic:cNvPicPr>
                      <a:picLocks noChangeAspect="1" noChangeArrowheads="1"/>
                    </pic:cNvPicPr>
                  </pic:nvPicPr>
                  <pic:blipFill>
                    <a:blip r:embed="rId15" cstate="print"/>
                    <a:srcRect/>
                    <a:stretch>
                      <a:fillRect/>
                    </a:stretch>
                  </pic:blipFill>
                  <pic:spPr>
                    <a:xfrm>
                      <a:off x="0" y="0"/>
                      <a:ext cx="5791200" cy="5143500"/>
                    </a:xfrm>
                    <a:prstGeom prst="rect">
                      <a:avLst/>
                    </a:prstGeom>
                    <a:noFill/>
                    <a:ln w="9525">
                      <a:noFill/>
                      <a:miter lim="800000"/>
                      <a:headEnd/>
                      <a:tailEnd/>
                    </a:ln>
                  </pic:spPr>
                </pic:pic>
              </a:graphicData>
            </a:graphic>
          </wp:inline>
        </w:drawing>
      </w:r>
      <w:r>
        <w:rPr>
          <w:color w:val="000000"/>
          <w:szCs w:val="21"/>
        </w:rPr>
        <w:t> </w:t>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800725" cy="4743450"/>
            <wp:effectExtent l="19050" t="0" r="9525" b="0"/>
            <wp:docPr id="23" name="图片 20" descr="2014二级建造师市政工程实务答案2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0" descr="2014二级建造师市政工程实务答案29-30"/>
                    <pic:cNvPicPr>
                      <a:picLocks noChangeAspect="1" noChangeArrowheads="1"/>
                    </pic:cNvPicPr>
                  </pic:nvPicPr>
                  <pic:blipFill>
                    <a:blip r:embed="rId16" cstate="print"/>
                    <a:srcRect/>
                    <a:stretch>
                      <a:fillRect/>
                    </a:stretch>
                  </pic:blipFill>
                  <pic:spPr>
                    <a:xfrm>
                      <a:off x="0" y="0"/>
                      <a:ext cx="5800725" cy="47434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619750" cy="5334000"/>
            <wp:effectExtent l="19050" t="0" r="0" b="0"/>
            <wp:docPr id="28" name="图片 23" descr="【名师解析】2014二级建造师市政工程实务答案（案例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3" descr="【名师解析】2014二级建造师市政工程实务答案（案例一）"/>
                    <pic:cNvPicPr>
                      <a:picLocks noChangeAspect="1" noChangeArrowheads="1"/>
                    </pic:cNvPicPr>
                  </pic:nvPicPr>
                  <pic:blipFill>
                    <a:blip r:embed="rId17" cstate="print"/>
                    <a:srcRect/>
                    <a:stretch>
                      <a:fillRect/>
                    </a:stretch>
                  </pic:blipFill>
                  <pic:spPr>
                    <a:xfrm>
                      <a:off x="0" y="0"/>
                      <a:ext cx="5619750" cy="53340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619750" cy="2638425"/>
            <wp:effectExtent l="19050" t="0" r="0" b="0"/>
            <wp:docPr id="27" name="图片 24" descr="【名师解析】2014二级建造师市政工程实务答案（案例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4" descr="【名师解析】2014二级建造师市政工程实务答案（案例一）"/>
                    <pic:cNvPicPr>
                      <a:picLocks noChangeAspect="1" noChangeArrowheads="1"/>
                    </pic:cNvPicPr>
                  </pic:nvPicPr>
                  <pic:blipFill>
                    <a:blip r:embed="rId18" cstate="print"/>
                    <a:srcRect/>
                    <a:stretch>
                      <a:fillRect/>
                    </a:stretch>
                  </pic:blipFill>
                  <pic:spPr>
                    <a:xfrm>
                      <a:off x="0" y="0"/>
                      <a:ext cx="5619750" cy="26384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629275" cy="6477000"/>
            <wp:effectExtent l="19050" t="0" r="9525" b="0"/>
            <wp:docPr id="30" name="图片 30" descr="【名师解析】2014二级建造师市政工程实务答案（案例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名师解析】2014二级建造师市政工程实务答案（案例二）"/>
                    <pic:cNvPicPr>
                      <a:picLocks noChangeAspect="1" noChangeArrowheads="1"/>
                    </pic:cNvPicPr>
                  </pic:nvPicPr>
                  <pic:blipFill>
                    <a:blip r:embed="rId19" cstate="print"/>
                    <a:srcRect/>
                    <a:stretch>
                      <a:fillRect/>
                    </a:stretch>
                  </pic:blipFill>
                  <pic:spPr>
                    <a:xfrm>
                      <a:off x="0" y="0"/>
                      <a:ext cx="5629275" cy="64770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619750" cy="2809875"/>
            <wp:effectExtent l="19050" t="0" r="0" b="0"/>
            <wp:docPr id="31" name="图片 31" descr="【名师解析】2014二级建造师市政工程实务答案（案例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名师解析】2014二级建造师市政工程实务答案（案例二）"/>
                    <pic:cNvPicPr>
                      <a:picLocks noChangeAspect="1" noChangeArrowheads="1"/>
                    </pic:cNvPicPr>
                  </pic:nvPicPr>
                  <pic:blipFill>
                    <a:blip r:embed="rId20" cstate="print"/>
                    <a:srcRect/>
                    <a:stretch>
                      <a:fillRect/>
                    </a:stretch>
                  </pic:blipFill>
                  <pic:spPr>
                    <a:xfrm>
                      <a:off x="0" y="0"/>
                      <a:ext cx="5619750" cy="28098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610225" cy="4171950"/>
            <wp:effectExtent l="19050" t="0" r="9525" b="0"/>
            <wp:docPr id="29" name="图片 32" descr="【名师解析】2014二级建造师市政工程实务答案（案例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2" descr="【名师解析】2014二级建造师市政工程实务答案（案例二）"/>
                    <pic:cNvPicPr>
                      <a:picLocks noChangeAspect="1" noChangeArrowheads="1"/>
                    </pic:cNvPicPr>
                  </pic:nvPicPr>
                  <pic:blipFill>
                    <a:blip r:embed="rId21" cstate="print"/>
                    <a:srcRect/>
                    <a:stretch>
                      <a:fillRect/>
                    </a:stretch>
                  </pic:blipFill>
                  <pic:spPr>
                    <a:xfrm>
                      <a:off x="0" y="0"/>
                      <a:ext cx="5610225" cy="41719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619750" cy="4695825"/>
            <wp:effectExtent l="19050" t="0" r="0" b="0"/>
            <wp:docPr id="41" name="图片 41" descr="【名师解析】2014二级建造师市政工程实务答案（案例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名师解析】2014二级建造师市政工程实务答案（案例三）"/>
                    <pic:cNvPicPr>
                      <a:picLocks noChangeAspect="1" noChangeArrowheads="1"/>
                    </pic:cNvPicPr>
                  </pic:nvPicPr>
                  <pic:blipFill>
                    <a:blip r:embed="rId22" cstate="print"/>
                    <a:srcRect/>
                    <a:stretch>
                      <a:fillRect/>
                    </a:stretch>
                  </pic:blipFill>
                  <pic:spPr>
                    <a:xfrm>
                      <a:off x="0" y="0"/>
                      <a:ext cx="5619750" cy="46958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619750" cy="1524000"/>
            <wp:effectExtent l="19050" t="0" r="0" b="0"/>
            <wp:docPr id="42" name="图片 42" descr="【名师解析】2014二级建造师市政工程实务答案（案例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名师解析】2014二级建造师市政工程实务答案（案例三）"/>
                    <pic:cNvPicPr>
                      <a:picLocks noChangeAspect="1" noChangeArrowheads="1"/>
                    </pic:cNvPicPr>
                  </pic:nvPicPr>
                  <pic:blipFill>
                    <a:blip r:embed="rId23" cstate="print"/>
                    <a:srcRect/>
                    <a:stretch>
                      <a:fillRect/>
                    </a:stretch>
                  </pic:blipFill>
                  <pic:spPr>
                    <a:xfrm>
                      <a:off x="0" y="0"/>
                      <a:ext cx="5619750" cy="15240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619750" cy="5924550"/>
            <wp:effectExtent l="19050" t="0" r="0" b="0"/>
            <wp:docPr id="48" name="图片 48" descr="【名师解析】2014二级建造师市政工程实务答案（案例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名师解析】2014二级建造师市政工程实务答案（案例四）"/>
                    <pic:cNvPicPr>
                      <a:picLocks noChangeAspect="1" noChangeArrowheads="1"/>
                    </pic:cNvPicPr>
                  </pic:nvPicPr>
                  <pic:blipFill>
                    <a:blip r:embed="rId24" cstate="print"/>
                    <a:srcRect/>
                    <a:stretch>
                      <a:fillRect/>
                    </a:stretch>
                  </pic:blipFill>
                  <pic:spPr>
                    <a:xfrm>
                      <a:off x="0" y="0"/>
                      <a:ext cx="5619750" cy="59245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619750" cy="4953000"/>
            <wp:effectExtent l="19050" t="0" r="0" b="0"/>
            <wp:docPr id="49" name="图片 49" descr="【名师解析】2014二级建造师市政工程实务答案（案例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名师解析】2014二级建造师市政工程实务答案（案例四）"/>
                    <pic:cNvPicPr>
                      <a:picLocks noChangeAspect="1" noChangeArrowheads="1"/>
                    </pic:cNvPicPr>
                  </pic:nvPicPr>
                  <pic:blipFill>
                    <a:blip r:embed="rId25" cstate="print"/>
                    <a:srcRect/>
                    <a:stretch>
                      <a:fillRect/>
                    </a:stretch>
                  </pic:blipFill>
                  <pic:spPr>
                    <a:xfrm>
                      <a:off x="0" y="0"/>
                      <a:ext cx="5619750" cy="49530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619750" cy="1304925"/>
            <wp:effectExtent l="19050" t="0" r="0" b="0"/>
            <wp:docPr id="50" name="图片 50" descr="【名师解析】2014二级建造师市政工程实务答案（案例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名师解析】2014二级建造师市政工程实务答案（案例四）"/>
                    <pic:cNvPicPr>
                      <a:picLocks noChangeAspect="1" noChangeArrowheads="1"/>
                    </pic:cNvPicPr>
                  </pic:nvPicPr>
                  <pic:blipFill>
                    <a:blip r:embed="rId26" cstate="print"/>
                    <a:srcRect/>
                    <a:stretch>
                      <a:fillRect/>
                    </a:stretch>
                  </pic:blipFill>
                  <pic:spPr>
                    <a:xfrm>
                      <a:off x="0" y="0"/>
                      <a:ext cx="5619750" cy="1304925"/>
                    </a:xfrm>
                    <a:prstGeom prst="rect">
                      <a:avLst/>
                    </a:prstGeom>
                    <a:noFill/>
                    <a:ln w="9525">
                      <a:noFill/>
                      <a:miter lim="800000"/>
                      <a:headEnd/>
                      <a:tailEnd/>
                    </a:ln>
                  </pic:spPr>
                </pic:pic>
              </a:graphicData>
            </a:graphic>
          </wp:inline>
        </w:drawing>
      </w:r>
    </w:p>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1"/>
        <w:szCs w:val="21"/>
      </w:rPr>
    </w:pPr>
  </w:p>
  <w:p>
    <w:pPr>
      <w:pStyle w:val="3"/>
      <w:rPr>
        <w:color w:val="000000" w:themeColor="text1"/>
        <w:sz w:val="21"/>
        <w:szCs w:val="21"/>
      </w:rPr>
    </w:pPr>
    <w:r>
      <w:rPr>
        <w:rFonts w:hint="eastAsia"/>
        <w:color w:val="000000" w:themeColor="text1"/>
        <w:sz w:val="21"/>
        <w:szCs w:val="21"/>
      </w:rPr>
      <w:t xml:space="preserve">报名咨询电话：010-82326699　   　免费热线：400 810 5999     </w:t>
    </w:r>
  </w:p>
  <w:p>
    <w:pPr>
      <w:pStyle w:val="3"/>
      <w:rPr>
        <w:color w:val="000000" w:themeColor="text1"/>
        <w:sz w:val="21"/>
        <w:szCs w:val="21"/>
      </w:rPr>
    </w:pPr>
    <w:r>
      <w:rPr>
        <w:rFonts w:hint="eastAsia"/>
        <w:color w:val="000000" w:themeColor="text1"/>
        <w:sz w:val="21"/>
        <w:szCs w:val="21"/>
      </w:rPr>
      <w:t>了解更多考试动态，复习资料，历年真题等相关信息，关注二建官方微信：</w:t>
    </w:r>
    <w:r>
      <w:rPr>
        <w:rFonts w:hint="eastAsia"/>
        <w:b/>
        <w:color w:val="FF0000"/>
        <w:sz w:val="21"/>
        <w:szCs w:val="21"/>
      </w:rPr>
      <w:t>jianzao2</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logo标.png"/>
                  <pic:cNvPicPr>
                    <a:picLocks noChangeAspect="1"/>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http://www.jianshe99.com 建设工程教育网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A3F"/>
    <w:rsid w:val="000E7444"/>
    <w:rsid w:val="00121F4D"/>
    <w:rsid w:val="00144081"/>
    <w:rsid w:val="001A31F1"/>
    <w:rsid w:val="001C7BDF"/>
    <w:rsid w:val="00244618"/>
    <w:rsid w:val="00250AE3"/>
    <w:rsid w:val="00254E97"/>
    <w:rsid w:val="003C2AB2"/>
    <w:rsid w:val="00400A3F"/>
    <w:rsid w:val="00547545"/>
    <w:rsid w:val="005A47D0"/>
    <w:rsid w:val="005C7664"/>
    <w:rsid w:val="005D111F"/>
    <w:rsid w:val="006279EE"/>
    <w:rsid w:val="00640991"/>
    <w:rsid w:val="00717CC5"/>
    <w:rsid w:val="00727729"/>
    <w:rsid w:val="007A2E0A"/>
    <w:rsid w:val="007B4D62"/>
    <w:rsid w:val="008F13E9"/>
    <w:rsid w:val="00953CA8"/>
    <w:rsid w:val="009C1DB7"/>
    <w:rsid w:val="00A04C9A"/>
    <w:rsid w:val="00A44AA1"/>
    <w:rsid w:val="00AA1EF3"/>
    <w:rsid w:val="00AD17A9"/>
    <w:rsid w:val="00C94534"/>
    <w:rsid w:val="00D2748D"/>
    <w:rsid w:val="00E1243D"/>
    <w:rsid w:val="00E66E60"/>
    <w:rsid w:val="00E7489C"/>
    <w:rsid w:val="00EF5742"/>
    <w:rsid w:val="00F86458"/>
    <w:rsid w:val="268612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2"/>
    <w:unhideWhenUsed/>
    <w:qFormat/>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uiPriority w:val="99"/>
    <w:rPr>
      <w:color w:val="0000FF"/>
      <w:u w:val="single"/>
    </w:rPr>
  </w:style>
  <w:style w:type="character" w:customStyle="1" w:styleId="10">
    <w:name w:val="页眉 Char"/>
    <w:basedOn w:val="6"/>
    <w:link w:val="4"/>
    <w:uiPriority w:val="99"/>
    <w:rPr>
      <w:sz w:val="18"/>
      <w:szCs w:val="18"/>
    </w:rPr>
  </w:style>
  <w:style w:type="character" w:customStyle="1" w:styleId="11">
    <w:name w:val="页脚 Char"/>
    <w:basedOn w:val="6"/>
    <w:link w:val="3"/>
    <w:uiPriority w:val="99"/>
    <w:rPr>
      <w:sz w:val="18"/>
      <w:szCs w:val="18"/>
    </w:rPr>
  </w:style>
  <w:style w:type="character" w:customStyle="1" w:styleId="12">
    <w:name w:val="批注框文本 Char"/>
    <w:basedOn w:val="6"/>
    <w:link w:val="2"/>
    <w:semiHidden/>
    <w:qFormat/>
    <w:uiPriority w:val="99"/>
    <w:rPr>
      <w:sz w:val="18"/>
      <w:szCs w:val="18"/>
    </w:rPr>
  </w:style>
  <w:style w:type="paragraph" w:customStyle="1" w:styleId="13">
    <w:name w:val="Defaul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character" w:customStyle="1" w:styleId="14">
    <w:name w:val="apple-converted-space"/>
    <w:basedOn w:val="6"/>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image" Target="media/image22.jpeg"/><Relationship Id="rId25" Type="http://schemas.openxmlformats.org/officeDocument/2006/relationships/image" Target="media/image21.jpeg"/><Relationship Id="rId24" Type="http://schemas.openxmlformats.org/officeDocument/2006/relationships/image" Target="media/image20.jpeg"/><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505</Words>
  <Characters>2882</Characters>
  <Lines>24</Lines>
  <Paragraphs>6</Paragraphs>
  <TotalTime>0</TotalTime>
  <ScaleCrop>false</ScaleCrop>
  <LinksUpToDate>false</LinksUpToDate>
  <CharactersWithSpaces>3381</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2015-05-07T08:56:00Z</dcterms:created>
  <dc:creator>cdel</dc:creator>
  <cp:lastModifiedBy>DELL</cp:lastModifiedBy>
  <dcterms:modified xsi:type="dcterms:W3CDTF">2017-08-11T03:36:33Z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