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spacing w:line="560" w:lineRule="exact"/>
        <w:ind w:firstLine="428" w:firstLineChars="100"/>
        <w:jc w:val="center"/>
        <w:rPr>
          <w:rFonts w:hint="eastAsia" w:ascii="方正小标宋简体" w:hAnsi="宋体" w:eastAsia="方正小标宋简体"/>
          <w:spacing w:val="-6"/>
          <w:sz w:val="44"/>
          <w:szCs w:val="44"/>
        </w:rPr>
      </w:pPr>
      <w:r>
        <w:rPr>
          <w:rFonts w:ascii="方正小标宋简体" w:hAnsi="宋体" w:eastAsia="方正小标宋简体"/>
          <w:spacing w:val="-6"/>
          <w:sz w:val="44"/>
          <w:szCs w:val="44"/>
        </w:rPr>
        <w:t>2019</w:t>
      </w:r>
      <w:r>
        <w:rPr>
          <w:rFonts w:hint="eastAsia" w:ascii="方正小标宋简体" w:hAnsi="宋体" w:eastAsia="方正小标宋简体"/>
          <w:spacing w:val="-6"/>
          <w:sz w:val="44"/>
          <w:szCs w:val="44"/>
        </w:rPr>
        <w:t>年度咨询工程师（投资）职业资格</w:t>
      </w:r>
    </w:p>
    <w:p>
      <w:pPr>
        <w:pStyle w:val="2"/>
        <w:snapToGrid w:val="0"/>
        <w:spacing w:line="560" w:lineRule="exact"/>
        <w:ind w:firstLine="428" w:firstLineChars="100"/>
        <w:jc w:val="center"/>
        <w:rPr>
          <w:rFonts w:ascii="方正小标宋简体" w:hAnsi="宋体" w:eastAsia="方正小标宋简体"/>
          <w:spacing w:val="-6"/>
          <w:sz w:val="44"/>
          <w:szCs w:val="44"/>
        </w:rPr>
      </w:pPr>
      <w:r>
        <w:rPr>
          <w:rFonts w:hint="eastAsia" w:ascii="方正小标宋简体" w:hAnsi="宋体" w:eastAsia="方正小标宋简体"/>
          <w:spacing w:val="-6"/>
          <w:sz w:val="44"/>
          <w:szCs w:val="44"/>
        </w:rPr>
        <w:t>考试报名程序及材料要求</w:t>
      </w:r>
    </w:p>
    <w:p>
      <w:pPr>
        <w:pStyle w:val="2"/>
        <w:spacing w:line="560" w:lineRule="exact"/>
        <w:ind w:firstLine="627" w:firstLineChars="196"/>
        <w:rPr>
          <w:rFonts w:ascii="黑体" w:hAnsi="黑体" w:eastAsia="黑体"/>
          <w:bCs/>
          <w:sz w:val="32"/>
          <w:szCs w:val="32"/>
        </w:rPr>
      </w:pPr>
    </w:p>
    <w:p>
      <w:pPr>
        <w:pStyle w:val="2"/>
        <w:spacing w:line="560" w:lineRule="exact"/>
        <w:ind w:firstLine="627" w:firstLineChars="196"/>
        <w:rPr>
          <w:rFonts w:ascii="黑体" w:hAnsi="黑体" w:eastAsia="黑体"/>
          <w:bCs/>
          <w:sz w:val="32"/>
          <w:szCs w:val="32"/>
        </w:rPr>
      </w:pPr>
      <w:r>
        <w:rPr>
          <w:rFonts w:hint="eastAsia" w:ascii="黑体" w:hAnsi="黑体" w:eastAsia="黑体"/>
          <w:bCs/>
          <w:sz w:val="32"/>
          <w:szCs w:val="32"/>
        </w:rPr>
        <w:t>一、报名程序</w:t>
      </w:r>
    </w:p>
    <w:p>
      <w:pPr>
        <w:pStyle w:val="7"/>
        <w:spacing w:line="560" w:lineRule="exact"/>
        <w:ind w:firstLine="643"/>
        <w:rPr>
          <w:rFonts w:ascii="仿宋_GB2312" w:hAnsi="宋体"/>
          <w:b/>
          <w:sz w:val="32"/>
          <w:szCs w:val="32"/>
        </w:rPr>
      </w:pPr>
      <w:r>
        <w:rPr>
          <w:rFonts w:ascii="仿宋_GB2312" w:hAnsi="宋体"/>
          <w:b/>
          <w:sz w:val="32"/>
          <w:szCs w:val="32"/>
        </w:rPr>
        <w:t>1.</w:t>
      </w:r>
      <w:r>
        <w:rPr>
          <w:rFonts w:hint="eastAsia" w:ascii="仿宋_GB2312" w:hAnsi="宋体"/>
          <w:b/>
          <w:sz w:val="32"/>
          <w:szCs w:val="32"/>
        </w:rPr>
        <w:t>网上报名（在网上完成）。</w:t>
      </w:r>
    </w:p>
    <w:p>
      <w:pPr>
        <w:pStyle w:val="7"/>
        <w:spacing w:line="560" w:lineRule="exact"/>
        <w:ind w:firstLine="640"/>
        <w:rPr>
          <w:rFonts w:ascii="仿宋_GB2312" w:hAnsi="宋体"/>
          <w:sz w:val="32"/>
          <w:szCs w:val="32"/>
        </w:rPr>
      </w:pPr>
      <w:r>
        <w:rPr>
          <w:rFonts w:hint="eastAsia" w:ascii="仿宋_GB2312" w:hAnsi="宋体"/>
          <w:sz w:val="32"/>
          <w:szCs w:val="32"/>
        </w:rPr>
        <w:t>登录宁夏人事考试中心网站</w:t>
      </w:r>
      <w:bookmarkStart w:id="0" w:name="_Hlt90736848"/>
      <w:bookmarkStart w:id="1" w:name="_Hlt90736849"/>
      <w:r>
        <w:rPr>
          <w:rFonts w:hint="eastAsia" w:ascii="仿宋_GB2312" w:hAnsi="宋体"/>
          <w:sz w:val="32"/>
          <w:szCs w:val="32"/>
        </w:rPr>
        <w:t>（</w:t>
      </w:r>
      <w:bookmarkEnd w:id="0"/>
      <w:bookmarkEnd w:id="1"/>
      <w:r>
        <w:rPr>
          <w:rFonts w:ascii="仿宋_GB2312" w:hAnsi="宋体"/>
          <w:sz w:val="32"/>
          <w:szCs w:val="32"/>
        </w:rPr>
        <w:t>http://www.nxpta.gov.cn</w:t>
      </w:r>
      <w:r>
        <w:rPr>
          <w:rFonts w:hint="eastAsia" w:ascii="仿宋_GB2312" w:hAnsi="宋体"/>
          <w:sz w:val="32"/>
          <w:szCs w:val="32"/>
        </w:rPr>
        <w:t>）→点击“网上报名”→进入“专业技术人员资格考试”或报名系统→进行“报名注册”并上传已用“照片审核处理工具”审核通过的本人照片→注册成功后在“考生登录”界面输入用户名、密码、验证码后点击“登录”→选择“咨询工程师（投资）职业资格考试”→选择“省市”→填写报名信息→照片审核通过后确认报名信息无误→打印报名表1份。</w:t>
      </w:r>
    </w:p>
    <w:p>
      <w:pPr>
        <w:pStyle w:val="7"/>
        <w:spacing w:line="560" w:lineRule="exact"/>
        <w:ind w:firstLine="643"/>
        <w:rPr>
          <w:rFonts w:ascii="仿宋_GB2312" w:hAnsi="宋体"/>
          <w:b/>
          <w:sz w:val="32"/>
          <w:szCs w:val="32"/>
        </w:rPr>
      </w:pPr>
      <w:r>
        <w:rPr>
          <w:rFonts w:ascii="仿宋_GB2312" w:hAnsi="宋体"/>
          <w:b/>
          <w:sz w:val="32"/>
          <w:szCs w:val="32"/>
        </w:rPr>
        <w:t>2.</w:t>
      </w:r>
      <w:r>
        <w:rPr>
          <w:rFonts w:hint="eastAsia" w:ascii="仿宋_GB2312" w:hAnsi="宋体"/>
          <w:b/>
          <w:sz w:val="32"/>
          <w:szCs w:val="32"/>
        </w:rPr>
        <w:t>审核报名资格（在报名确认点完成）</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新考生持报名表（须经本人确认所填内容与网上数据一致并签名）和其它规定要求的报名材料→到指定的报名点审核报名资格。</w:t>
      </w:r>
    </w:p>
    <w:p>
      <w:pPr>
        <w:spacing w:line="560" w:lineRule="exact"/>
        <w:ind w:firstLine="800" w:firstLineChars="249"/>
        <w:rPr>
          <w:rFonts w:ascii="仿宋_GB2312" w:hAnsi="宋体" w:eastAsia="仿宋_GB2312"/>
          <w:b/>
          <w:sz w:val="32"/>
          <w:szCs w:val="32"/>
        </w:rPr>
      </w:pPr>
      <w:r>
        <w:rPr>
          <w:rFonts w:ascii="仿宋_GB2312" w:hAnsi="宋体" w:eastAsia="仿宋_GB2312"/>
          <w:b/>
          <w:sz w:val="32"/>
          <w:szCs w:val="32"/>
        </w:rPr>
        <w:t>3.</w:t>
      </w:r>
      <w:r>
        <w:rPr>
          <w:rFonts w:hint="eastAsia" w:ascii="仿宋_GB2312" w:hAnsi="宋体" w:eastAsia="仿宋_GB2312"/>
          <w:b/>
          <w:sz w:val="32"/>
          <w:szCs w:val="32"/>
        </w:rPr>
        <w:t>网上缴费（在网上完成）</w:t>
      </w:r>
    </w:p>
    <w:p>
      <w:pPr>
        <w:spacing w:line="560" w:lineRule="exact"/>
        <w:ind w:firstLine="640" w:firstLineChars="200"/>
        <w:rPr>
          <w:rFonts w:ascii="仿宋_GB2312" w:hAnsi="宋体" w:eastAsia="仿宋_GB2312"/>
          <w:b/>
          <w:sz w:val="32"/>
          <w:szCs w:val="32"/>
        </w:rPr>
      </w:pPr>
      <w:r>
        <w:rPr>
          <w:rFonts w:hint="eastAsia" w:ascii="仿宋_GB2312" w:hAnsi="宋体" w:eastAsia="仿宋_GB2312"/>
          <w:sz w:val="32"/>
          <w:szCs w:val="32"/>
        </w:rPr>
        <w:t>审核通过的考生即可登陆“宁夏人事考试中心网站”网上缴纳考务费→完成报名。（</w:t>
      </w:r>
      <w:r>
        <w:rPr>
          <w:rFonts w:hint="eastAsia" w:ascii="仿宋_GB2312" w:hAnsi="宋体" w:eastAsia="仿宋_GB2312"/>
          <w:b/>
          <w:sz w:val="32"/>
          <w:szCs w:val="32"/>
        </w:rPr>
        <w:t>只审核报名资格未在规定时间内进行网上缴费的考生视为自动放弃报名）</w:t>
      </w:r>
    </w:p>
    <w:p>
      <w:pPr>
        <w:pStyle w:val="7"/>
        <w:spacing w:line="560" w:lineRule="exact"/>
        <w:ind w:firstLine="800" w:firstLineChars="249"/>
        <w:rPr>
          <w:rFonts w:ascii="仿宋_GB2312" w:hAnsi="宋体"/>
          <w:sz w:val="32"/>
          <w:szCs w:val="32"/>
        </w:rPr>
      </w:pPr>
      <w:r>
        <w:rPr>
          <w:rFonts w:ascii="仿宋_GB2312" w:hAnsi="宋体"/>
          <w:b/>
          <w:sz w:val="32"/>
          <w:szCs w:val="32"/>
        </w:rPr>
        <w:t>4.</w:t>
      </w:r>
      <w:r>
        <w:rPr>
          <w:rFonts w:hint="eastAsia" w:ascii="仿宋_GB2312" w:hAnsi="宋体"/>
          <w:b/>
          <w:sz w:val="32"/>
          <w:szCs w:val="32"/>
        </w:rPr>
        <w:t>准考证打印（在网上完成）</w:t>
      </w:r>
      <w:r>
        <w:rPr>
          <w:rFonts w:hint="eastAsia" w:ascii="仿宋_GB2312" w:hAnsi="宋体"/>
          <w:sz w:val="32"/>
          <w:szCs w:val="32"/>
        </w:rPr>
        <w:t>报名成功的考生可于考试前一周内自行从网上在线打印准考证，并持本人正式有效身份证和准考证赴考，否则，不准进入考场参加考试。</w:t>
      </w:r>
    </w:p>
    <w:p>
      <w:pPr>
        <w:pStyle w:val="7"/>
        <w:spacing w:line="560" w:lineRule="exact"/>
        <w:ind w:firstLine="640"/>
        <w:rPr>
          <w:rFonts w:ascii="黑体" w:hAnsi="黑体" w:eastAsia="黑体"/>
          <w:sz w:val="32"/>
          <w:szCs w:val="32"/>
        </w:rPr>
      </w:pPr>
      <w:r>
        <w:rPr>
          <w:rFonts w:hint="eastAsia" w:ascii="黑体" w:hAnsi="黑体" w:eastAsia="黑体"/>
          <w:sz w:val="32"/>
          <w:szCs w:val="32"/>
        </w:rPr>
        <w:t>二、新考生提交资料</w:t>
      </w:r>
    </w:p>
    <w:p>
      <w:pPr>
        <w:pStyle w:val="7"/>
        <w:spacing w:line="560" w:lineRule="exact"/>
        <w:ind w:firstLine="640"/>
        <w:rPr>
          <w:rFonts w:ascii="仿宋_GB2312" w:hAnsi="宋体"/>
          <w:sz w:val="32"/>
          <w:szCs w:val="32"/>
        </w:rPr>
      </w:pPr>
      <w:r>
        <w:rPr>
          <w:rFonts w:ascii="仿宋_GB2312" w:hAnsi="宋体"/>
          <w:sz w:val="32"/>
          <w:szCs w:val="32"/>
        </w:rPr>
        <w:t>1.</w:t>
      </w:r>
      <w:r>
        <w:rPr>
          <w:rFonts w:hint="eastAsia" w:ascii="仿宋_GB2312" w:hAnsi="宋体"/>
          <w:sz w:val="32"/>
          <w:szCs w:val="32"/>
        </w:rPr>
        <w:t>资格考试报名表1份；</w:t>
      </w:r>
    </w:p>
    <w:p>
      <w:pPr>
        <w:pStyle w:val="7"/>
        <w:spacing w:line="560" w:lineRule="exact"/>
        <w:ind w:firstLine="640"/>
        <w:rPr>
          <w:rFonts w:ascii="仿宋_GB2312" w:hAnsi="宋体"/>
          <w:spacing w:val="-6"/>
          <w:sz w:val="32"/>
          <w:szCs w:val="32"/>
        </w:rPr>
      </w:pPr>
      <w:r>
        <w:rPr>
          <w:rFonts w:ascii="仿宋_GB2312" w:hAnsi="宋体"/>
          <w:sz w:val="32"/>
          <w:szCs w:val="32"/>
        </w:rPr>
        <w:t>2.</w:t>
      </w:r>
      <w:r>
        <w:rPr>
          <w:rFonts w:hint="eastAsia" w:ascii="仿宋_GB2312" w:hAnsi="宋体"/>
          <w:sz w:val="32"/>
          <w:szCs w:val="32"/>
        </w:rPr>
        <w:t>按照报名条件要求，所有考生均须提交毕业证书和相关专业技术职务任职资格证书原件（原件经审核后退回）</w:t>
      </w:r>
      <w:r>
        <w:rPr>
          <w:rFonts w:hint="eastAsia" w:ascii="仿宋_GB2312" w:hAnsi="宋体"/>
          <w:spacing w:val="-6"/>
          <w:sz w:val="32"/>
          <w:szCs w:val="32"/>
        </w:rPr>
        <w:t>。</w:t>
      </w:r>
    </w:p>
    <w:p>
      <w:pPr>
        <w:pStyle w:val="7"/>
        <w:spacing w:line="560" w:lineRule="exact"/>
        <w:ind w:firstLine="643"/>
      </w:pPr>
      <w:r>
        <w:rPr>
          <w:rFonts w:hint="eastAsia" w:ascii="仿宋_GB2312" w:hAnsi="宋体"/>
          <w:b/>
          <w:sz w:val="32"/>
          <w:szCs w:val="32"/>
        </w:rPr>
        <w:t>所附材料均须使用</w:t>
      </w:r>
      <w:r>
        <w:rPr>
          <w:rFonts w:ascii="仿宋_GB2312" w:hAnsi="宋体"/>
          <w:b/>
          <w:sz w:val="32"/>
          <w:szCs w:val="32"/>
        </w:rPr>
        <w:t>A4</w:t>
      </w:r>
      <w:r>
        <w:rPr>
          <w:rFonts w:hint="eastAsia" w:ascii="仿宋_GB2312" w:hAnsi="宋体"/>
          <w:b/>
          <w:sz w:val="32"/>
          <w:szCs w:val="32"/>
        </w:rPr>
        <w:t>纸。</w:t>
      </w:r>
    </w:p>
    <w:p>
      <w:bookmarkStart w:id="2" w:name="_GoBack"/>
      <w:bookmarkEnd w:id="2"/>
    </w:p>
    <w:sectPr>
      <w:footerReference r:id="rId3" w:type="default"/>
      <w:footerReference r:id="rId4" w:type="even"/>
      <w:pgSz w:w="11906" w:h="16838"/>
      <w:pgMar w:top="1440" w:right="1701" w:bottom="1440" w:left="1701"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10</w:t>
    </w:r>
    <w:r>
      <w:fldChar w:fldCharType="end"/>
    </w:r>
  </w:p>
  <w:p>
    <w:pPr>
      <w:pStyle w:val="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9857D1"/>
    <w:rsid w:val="109857D1"/>
    <w:rsid w:val="14B822AD"/>
    <w:rsid w:val="29E92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Plain Text"/>
    <w:basedOn w:val="1"/>
    <w:uiPriority w:val="0"/>
    <w:rPr>
      <w:rFonts w:ascii="Courier New" w:hAnsi="Courier New"/>
      <w:sz w:val="20"/>
      <w:szCs w:val="20"/>
    </w:rPr>
  </w:style>
  <w:style w:type="paragraph" w:styleId="3">
    <w:name w:val="footer"/>
    <w:basedOn w:val="1"/>
    <w:uiPriority w:val="99"/>
    <w:pPr>
      <w:tabs>
        <w:tab w:val="center" w:pos="4153"/>
        <w:tab w:val="right" w:pos="8306"/>
      </w:tabs>
      <w:snapToGrid w:val="0"/>
      <w:jc w:val="left"/>
    </w:pPr>
    <w:rPr>
      <w:sz w:val="18"/>
      <w:szCs w:val="18"/>
    </w:rPr>
  </w:style>
  <w:style w:type="character" w:styleId="5">
    <w:name w:val="page number"/>
    <w:basedOn w:val="4"/>
    <w:uiPriority w:val="0"/>
  </w:style>
  <w:style w:type="paragraph" w:customStyle="1" w:styleId="7">
    <w:name w:val="人事厅正文"/>
    <w:basedOn w:val="1"/>
    <w:uiPriority w:val="0"/>
    <w:pPr>
      <w:ind w:firstLine="200" w:firstLineChars="200"/>
      <w:jc w:val="left"/>
    </w:pPr>
    <w:rPr>
      <w:rFonts w:ascii="Times New Roman" w:hAnsi="Times New Roman" w:eastAsia="仿宋_GB2312"/>
      <w:sz w:val="3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2019-01-29T07:39:00Z</dcterms:created>
  <dc:creator>it's 刘</dc:creator>
  <cp:lastModifiedBy>it's 刘</cp:lastModifiedBy>
  <dcterms:modified xsi:type="dcterms:W3CDTF">2019-01-29T07:47:36Z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