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snapToGrid/>
        <w:spacing w:beforeLines="0" w:afterLines="0" w:line="240" w:lineRule="auto"/>
        <w:ind w:firstLine="0" w:firstLineChars="0"/>
        <w:jc w:val="both"/>
        <w:textAlignment w:val="auto"/>
        <w:rPr>
          <w:rFonts w:hint="default" w:ascii="Times New Roman" w:hAnsi="Times New Roman" w:eastAsia="黑体" w:cs="Times New Roman"/>
          <w:color w:val="000000"/>
          <w:sz w:val="32"/>
          <w:szCs w:val="32"/>
          <w:lang w:val="en-US"/>
        </w:rPr>
      </w:pPr>
      <w:r>
        <w:rPr>
          <w:rFonts w:hint="default" w:ascii="Times New Roman" w:hAnsi="Times New Roman" w:eastAsia="黑体" w:cs="Times New Roman"/>
          <w:color w:val="000000"/>
          <w:sz w:val="32"/>
          <w:szCs w:val="32"/>
          <w:lang w:val="en-US" w:eastAsia="zh-CN"/>
        </w:rPr>
        <w:t>附件2</w:t>
      </w:r>
    </w:p>
    <w:p>
      <w:pPr>
        <w:keepNext w:val="0"/>
        <w:keepLines w:val="0"/>
        <w:pageBreakBefore w:val="0"/>
        <w:widowControl w:val="0"/>
        <w:kinsoku/>
        <w:wordWrap/>
        <w:overflowPunct/>
        <w:topLinePunct w:val="0"/>
        <w:bidi w:val="0"/>
        <w:adjustRightInd/>
        <w:snapToGrid/>
        <w:spacing w:line="660" w:lineRule="exact"/>
        <w:jc w:val="center"/>
        <w:textAlignment w:val="auto"/>
        <w:rPr>
          <w:rFonts w:hint="default" w:ascii="Times New Roman" w:hAnsi="Times New Roman" w:eastAsia="方正小标宋_GBK" w:cs="Times New Roman"/>
          <w:sz w:val="44"/>
          <w:szCs w:val="44"/>
        </w:rPr>
      </w:pPr>
      <w:bookmarkStart w:id="0" w:name="_GoBack"/>
      <w:r>
        <w:rPr>
          <w:rFonts w:hint="default" w:ascii="Times New Roman" w:hAnsi="Times New Roman" w:eastAsia="方正小标宋_GBK" w:cs="Times New Roman"/>
          <w:sz w:val="44"/>
          <w:szCs w:val="44"/>
        </w:rPr>
        <w:t>申报人员网上</w:t>
      </w:r>
      <w:r>
        <w:rPr>
          <w:rFonts w:hint="default" w:ascii="Times New Roman" w:hAnsi="Times New Roman" w:eastAsia="方正小标宋_GBK" w:cs="Times New Roman"/>
          <w:sz w:val="44"/>
          <w:szCs w:val="44"/>
          <w:lang w:eastAsia="zh-CN"/>
        </w:rPr>
        <w:t>申报</w:t>
      </w:r>
      <w:r>
        <w:rPr>
          <w:rFonts w:hint="default" w:ascii="Times New Roman" w:hAnsi="Times New Roman" w:eastAsia="方正小标宋_GBK" w:cs="Times New Roman"/>
          <w:sz w:val="44"/>
          <w:szCs w:val="44"/>
        </w:rPr>
        <w:t>办法</w:t>
      </w:r>
    </w:p>
    <w:bookmarkEnd w:id="0"/>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申报人员注册、填写、上传的所有内容必须真实规范。否则，后果自负。网上申报具体程序如下：</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黑体" w:cs="Times New Roman"/>
          <w:sz w:val="32"/>
          <w:szCs w:val="24"/>
        </w:rPr>
      </w:pPr>
      <w:r>
        <w:rPr>
          <w:rFonts w:hint="default" w:ascii="Times New Roman" w:hAnsi="Times New Roman" w:eastAsia="黑体" w:cs="Times New Roman"/>
          <w:sz w:val="32"/>
          <w:szCs w:val="24"/>
        </w:rPr>
        <w:t>一、完善个人信息和业绩档案库</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申报人员登录浙江省专业技术职务任职资格申报与评审管理服务平台(网址：https://zcps.rlsbt.zj.gov.cn)后，分别点击进入“个人基本信息”和“我的业绩档案”菜单，完成有关内容填写和资料上传，经检查无误后，点击“保存”（具体操作详见平台首页的《个人用户操作手册》）。</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1.“我的业绩档案”保存后需经用人单位审查通过后才可在申报时提取。</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2.若本单位初次使用本平台，需先由单位人事负责人注册用人单位账号，登录并通过本平台提交授权委托证明，绑定单位名称后，本单位申报人员才可填写“个人基本信息/现工作单位名称”信息。</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黑体" w:cs="Times New Roman"/>
          <w:sz w:val="32"/>
          <w:szCs w:val="24"/>
        </w:rPr>
      </w:pPr>
      <w:r>
        <w:rPr>
          <w:rFonts w:hint="default" w:ascii="Times New Roman" w:hAnsi="Times New Roman" w:eastAsia="黑体" w:cs="Times New Roman"/>
          <w:sz w:val="32"/>
          <w:szCs w:val="24"/>
        </w:rPr>
        <w:t>二、职称申报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申报人员进入“用户中心首页/高级职称评审”，选择“</w:t>
      </w:r>
      <w:r>
        <w:rPr>
          <w:rFonts w:hint="default" w:ascii="Times New Roman" w:hAnsi="Times New Roman" w:eastAsia="仿宋_GB2312" w:cs="Times New Roman"/>
          <w:color w:val="000000"/>
          <w:sz w:val="32"/>
          <w:szCs w:val="24"/>
        </w:rPr>
        <w:t>202</w:t>
      </w:r>
      <w:r>
        <w:rPr>
          <w:rFonts w:hint="default" w:ascii="Times New Roman" w:hAnsi="Times New Roman" w:eastAsia="仿宋_GB2312" w:cs="Times New Roman"/>
          <w:color w:val="000000"/>
          <w:sz w:val="32"/>
          <w:szCs w:val="24"/>
          <w:lang w:val="en-US" w:eastAsia="zh-CN"/>
        </w:rPr>
        <w:t>4</w:t>
      </w:r>
      <w:r>
        <w:rPr>
          <w:rFonts w:hint="default" w:ascii="Times New Roman" w:hAnsi="Times New Roman" w:eastAsia="仿宋_GB2312" w:cs="Times New Roman"/>
          <w:color w:val="000000"/>
          <w:sz w:val="32"/>
          <w:szCs w:val="24"/>
        </w:rPr>
        <w:t>年度</w:t>
      </w:r>
      <w:r>
        <w:rPr>
          <w:rFonts w:hint="default" w:ascii="Times New Roman" w:hAnsi="Times New Roman" w:eastAsia="仿宋_GB2312" w:cs="Times New Roman"/>
          <w:sz w:val="32"/>
          <w:szCs w:val="24"/>
          <w:lang w:eastAsia="zh-CN"/>
        </w:rPr>
        <w:t>浙江省</w:t>
      </w:r>
      <w:r>
        <w:rPr>
          <w:rFonts w:hint="default" w:ascii="Times New Roman" w:hAnsi="Times New Roman" w:eastAsia="仿宋_GB2312" w:cs="Times New Roman"/>
          <w:sz w:val="32"/>
          <w:szCs w:val="24"/>
        </w:rPr>
        <w:t>建设工程专业高级工程师职务任职资格评审工作计划”，查看所有要求后，点击最下方的“马上申报”，进入职称评审申报页面:</w:t>
      </w:r>
    </w:p>
    <w:p>
      <w:pPr>
        <w:keepNext w:val="0"/>
        <w:keepLines w:val="0"/>
        <w:pageBreakBefore w:val="0"/>
        <w:widowControl w:val="0"/>
        <w:kinsoku/>
        <w:wordWrap/>
        <w:overflowPunct/>
        <w:topLinePunct w:val="0"/>
        <w:autoSpaceDE w:val="0"/>
        <w:autoSpaceDN w:val="0"/>
        <w:bidi w:val="0"/>
        <w:adjustRightInd/>
        <w:snapToGrid/>
        <w:spacing w:line="66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24"/>
        </w:rPr>
        <w:t>1.上传证件照。</w:t>
      </w:r>
      <w:r>
        <w:rPr>
          <w:rFonts w:hint="default" w:ascii="Times New Roman" w:hAnsi="Times New Roman" w:eastAsia="仿宋_GB2312" w:cs="Times New Roman"/>
          <w:color w:val="000000"/>
          <w:sz w:val="32"/>
          <w:szCs w:val="32"/>
        </w:rPr>
        <w:t>系统自动采集申报人员二代身份证件照片，核对无误后请确认并点击“下一步”，进入个人承诺页面。如默认照片拍摄时间较早、容貌变化较大的，请根据提示要求重新上传白底证件照，</w:t>
      </w:r>
      <w:r>
        <w:rPr>
          <w:rFonts w:hint="default" w:ascii="Times New Roman" w:hAnsi="Times New Roman" w:eastAsia="仿宋_GB2312" w:cs="Times New Roman"/>
          <w:color w:val="000000"/>
          <w:sz w:val="32"/>
        </w:rPr>
        <w:t>JPG或JPEG格式，文件大于30K且小于1M，大于215</w:t>
      </w:r>
      <w:r>
        <w:rPr>
          <w:rFonts w:hint="default" w:ascii="Times New Roman" w:hAnsi="Times New Roman" w:eastAsia="仿宋_GB2312" w:cs="Times New Roman"/>
          <w:color w:val="000000"/>
          <w:sz w:val="32"/>
          <w:lang w:val="en"/>
        </w:rPr>
        <w:t>x</w:t>
      </w:r>
      <w:r>
        <w:rPr>
          <w:rFonts w:hint="default" w:ascii="Times New Roman" w:hAnsi="Times New Roman" w:eastAsia="仿宋_GB2312" w:cs="Times New Roman"/>
          <w:color w:val="000000"/>
          <w:sz w:val="32"/>
        </w:rPr>
        <w:t>300（宽</w:t>
      </w:r>
      <w:r>
        <w:rPr>
          <w:rFonts w:hint="default" w:ascii="Times New Roman" w:hAnsi="Times New Roman" w:eastAsia="仿宋_GB2312" w:cs="Times New Roman"/>
          <w:color w:val="000000"/>
          <w:sz w:val="32"/>
          <w:lang w:val="en"/>
        </w:rPr>
        <w:t>x</w:t>
      </w:r>
      <w:r>
        <w:rPr>
          <w:rFonts w:hint="default" w:ascii="Times New Roman" w:hAnsi="Times New Roman" w:eastAsia="仿宋_GB2312" w:cs="Times New Roman"/>
          <w:color w:val="000000"/>
          <w:sz w:val="32"/>
        </w:rPr>
        <w:t>高）像素，照片宽高比大于等于0.65且小于等于0.8。</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2.签署个人承诺。申报人员对提交的所有材料真实性负责并作出承诺，扫描页面上的二维码，在线签署《专业技术资格申报材料真实性保证书》，字迹要求清晰，签署成功后点击“下一步”，进入“填写申报信息”页面。</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3.填写申报信息。按要求填报各项申报信息，其中“本人述职”内容为专业工作业绩情况（限1000字以内），并根据用人单位所属关系选择相应的“受理评审委员会”。然后点击“下一步”，进入“选择相关业绩”页面。</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（1）若选择“正常申报（含后学历〈学位〉取得时间不满2年、再次通过中级申报）”</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rPr>
        <w:t>“转评”</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rPr>
        <w:t>或</w:t>
      </w:r>
      <w:r>
        <w:rPr>
          <w:rFonts w:hint="default" w:ascii="Times New Roman" w:hAnsi="Times New Roman" w:eastAsia="仿宋_GB2312" w:cs="Times New Roman"/>
          <w:sz w:val="32"/>
          <w:szCs w:val="24"/>
          <w:lang w:eastAsia="zh-CN"/>
        </w:rPr>
        <w:t>“技能人才申报”、</w:t>
      </w:r>
      <w:r>
        <w:rPr>
          <w:rFonts w:hint="default" w:ascii="Times New Roman" w:hAnsi="Times New Roman" w:eastAsia="仿宋_GB2312" w:cs="Times New Roman"/>
          <w:color w:val="000000"/>
          <w:sz w:val="32"/>
          <w:szCs w:val="24"/>
          <w:lang w:eastAsia="zh-CN"/>
        </w:rPr>
        <w:t>或“机关调出申报”，</w:t>
      </w:r>
      <w:r>
        <w:rPr>
          <w:rFonts w:hint="default" w:ascii="Times New Roman" w:hAnsi="Times New Roman" w:eastAsia="仿宋_GB2312" w:cs="Times New Roman"/>
          <w:sz w:val="32"/>
          <w:szCs w:val="24"/>
        </w:rPr>
        <w:t>需在相应选择项打钩</w:t>
      </w:r>
      <w:r>
        <w:rPr>
          <w:rFonts w:hint="default" w:ascii="Times New Roman" w:hAnsi="Times New Roman" w:eastAsia="仿宋_GB2312" w:cs="Times New Roman"/>
          <w:sz w:val="32"/>
          <w:szCs w:val="24"/>
          <w:lang w:eastAsia="zh-CN"/>
        </w:rPr>
        <w:t>，并上传相关佐证材料</w:t>
      </w:r>
      <w:r>
        <w:rPr>
          <w:rFonts w:hint="default" w:ascii="Times New Roman" w:hAnsi="Times New Roman" w:eastAsia="仿宋_GB2312" w:cs="Times New Roman"/>
          <w:sz w:val="32"/>
          <w:szCs w:val="24"/>
        </w:rPr>
        <w:t>；</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（2）若选择“标志性业绩直接申报”，需填写标志性业绩具体内容，并上传佐证材料；</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（3）若选择“自评申报”，点击“开始自评”，自评分需达到</w:t>
      </w:r>
      <w:r>
        <w:rPr>
          <w:rFonts w:hint="default" w:ascii="Times New Roman" w:hAnsi="Times New Roman" w:eastAsia="仿宋_GB2312" w:cs="Times New Roman"/>
          <w:color w:val="000000"/>
          <w:sz w:val="32"/>
          <w:szCs w:val="24"/>
        </w:rPr>
        <w:t>10</w:t>
      </w:r>
      <w:r>
        <w:rPr>
          <w:rFonts w:hint="default" w:ascii="Times New Roman" w:hAnsi="Times New Roman" w:eastAsia="仿宋_GB2312" w:cs="Times New Roman"/>
          <w:color w:val="000000"/>
          <w:sz w:val="32"/>
          <w:szCs w:val="24"/>
          <w:lang w:val="en-US" w:eastAsia="zh-CN"/>
        </w:rPr>
        <w:t>0</w:t>
      </w:r>
      <w:r>
        <w:rPr>
          <w:rFonts w:hint="default" w:ascii="Times New Roman" w:hAnsi="Times New Roman" w:eastAsia="仿宋_GB2312" w:cs="Times New Roman"/>
          <w:color w:val="000000"/>
          <w:sz w:val="32"/>
          <w:szCs w:val="24"/>
        </w:rPr>
        <w:t>分</w:t>
      </w:r>
      <w:r>
        <w:rPr>
          <w:rFonts w:hint="default" w:ascii="Times New Roman" w:hAnsi="Times New Roman" w:eastAsia="仿宋_GB2312" w:cs="Times New Roman"/>
          <w:sz w:val="32"/>
          <w:szCs w:val="24"/>
        </w:rPr>
        <w:t>才能申报；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（4）已取得高级职称的，但又通过中级申报建设工程专业高级工程师人员，需在“专业技术职务任职资格”中</w:t>
      </w:r>
      <w:r>
        <w:rPr>
          <w:rFonts w:hint="default" w:ascii="Times New Roman" w:hAnsi="Times New Roman" w:eastAsia="仿宋_GB2312" w:cs="Times New Roman"/>
          <w:sz w:val="32"/>
          <w:szCs w:val="24"/>
          <w:lang w:eastAsia="zh-CN"/>
        </w:rPr>
        <w:t>分别</w:t>
      </w:r>
      <w:r>
        <w:rPr>
          <w:rFonts w:hint="default" w:ascii="Times New Roman" w:hAnsi="Times New Roman" w:eastAsia="仿宋_GB2312" w:cs="Times New Roman"/>
          <w:sz w:val="32"/>
          <w:szCs w:val="24"/>
        </w:rPr>
        <w:t>选择</w:t>
      </w:r>
      <w:r>
        <w:rPr>
          <w:rFonts w:hint="default" w:ascii="Times New Roman" w:hAnsi="Times New Roman" w:eastAsia="仿宋_GB2312" w:cs="Times New Roman"/>
          <w:sz w:val="32"/>
          <w:szCs w:val="24"/>
          <w:lang w:eastAsia="zh-CN"/>
        </w:rPr>
        <w:t>中级和</w:t>
      </w:r>
      <w:r>
        <w:rPr>
          <w:rFonts w:hint="default" w:ascii="Times New Roman" w:hAnsi="Times New Roman" w:eastAsia="仿宋_GB2312" w:cs="Times New Roman"/>
          <w:sz w:val="32"/>
          <w:szCs w:val="24"/>
        </w:rPr>
        <w:t>高级职称，并上传佐证材料</w:t>
      </w:r>
      <w:r>
        <w:rPr>
          <w:rFonts w:hint="default" w:ascii="Times New Roman" w:hAnsi="Times New Roman" w:eastAsia="仿宋_GB2312" w:cs="Times New Roman"/>
          <w:sz w:val="32"/>
          <w:szCs w:val="24"/>
          <w:lang w:eastAsia="zh-CN"/>
        </w:rPr>
        <w:t>，但“专业技术职务聘任情况”只需填报中级聘任情况及上传相关佐证材料</w:t>
      </w:r>
      <w:r>
        <w:rPr>
          <w:rFonts w:hint="default" w:ascii="Times New Roman" w:hAnsi="Times New Roman" w:eastAsia="仿宋_GB2312" w:cs="Times New Roman"/>
          <w:sz w:val="32"/>
          <w:szCs w:val="24"/>
        </w:rPr>
        <w:t>；</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4.选择相关业绩。根据建设工程专业高级工程师评审要求，从个人业绩档案库中提取相应业绩材料。工程业绩材料要求突出专业代表性，不宜过多过杂，集体项目须提供本人系主要贡献者依据。完成后点击“下一步”，进入“上传相关附件”页面。</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5.上传相关附件（扫描件）。根据评审工作计划要求，上传以下附件：</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w:t>
      </w:r>
      <w:r>
        <w:rPr>
          <w:rFonts w:hint="default" w:ascii="Times New Roman" w:hAnsi="Times New Roman" w:eastAsia="仿宋_GB2312" w:cs="Times New Roman"/>
          <w:sz w:val="32"/>
          <w:szCs w:val="24"/>
          <w:lang w:val="en-US" w:eastAsia="zh-CN"/>
        </w:rPr>
        <w:t>1</w:t>
      </w:r>
      <w:r>
        <w:rPr>
          <w:rFonts w:hint="default" w:ascii="Times New Roman" w:hAnsi="Times New Roman" w:eastAsia="仿宋_GB2312" w:cs="Times New Roman"/>
          <w:sz w:val="32"/>
          <w:szCs w:val="24"/>
        </w:rPr>
        <w:t>）省外社保缴纳证明（适用于近1年内有省外社保缴纳记录人员）；</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w:t>
      </w:r>
      <w:r>
        <w:rPr>
          <w:rFonts w:hint="default" w:ascii="Times New Roman" w:hAnsi="Times New Roman" w:eastAsia="仿宋_GB2312" w:cs="Times New Roman"/>
          <w:sz w:val="32"/>
          <w:szCs w:val="24"/>
          <w:lang w:val="en-US" w:eastAsia="zh-CN"/>
        </w:rPr>
        <w:t>2</w:t>
      </w:r>
      <w:r>
        <w:rPr>
          <w:rFonts w:hint="default" w:ascii="Times New Roman" w:hAnsi="Times New Roman" w:eastAsia="仿宋_GB2312" w:cs="Times New Roman"/>
          <w:sz w:val="32"/>
          <w:szCs w:val="24"/>
        </w:rPr>
        <w:t>）事业单位非在编</w:t>
      </w:r>
      <w:r>
        <w:rPr>
          <w:rFonts w:hint="default" w:ascii="Times New Roman" w:hAnsi="Times New Roman" w:eastAsia="仿宋_GB2312" w:cs="Times New Roman"/>
          <w:sz w:val="32"/>
          <w:szCs w:val="24"/>
          <w:lang w:eastAsia="zh-CN"/>
        </w:rPr>
        <w:t>、离岗创业</w:t>
      </w:r>
      <w:r>
        <w:rPr>
          <w:rFonts w:hint="default" w:ascii="Times New Roman" w:hAnsi="Times New Roman" w:eastAsia="仿宋_GB2312" w:cs="Times New Roman"/>
          <w:sz w:val="32"/>
          <w:szCs w:val="24"/>
        </w:rPr>
        <w:t>人员需提供单位说明；</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lang w:eastAsia="zh-CN"/>
        </w:rPr>
      </w:pPr>
      <w:r>
        <w:rPr>
          <w:rFonts w:hint="default" w:ascii="Times New Roman" w:hAnsi="Times New Roman" w:eastAsia="仿宋_GB2312" w:cs="Times New Roman"/>
          <w:sz w:val="32"/>
          <w:szCs w:val="24"/>
        </w:rPr>
        <w:t>（</w:t>
      </w:r>
      <w:r>
        <w:rPr>
          <w:rFonts w:hint="default" w:ascii="Times New Roman" w:hAnsi="Times New Roman" w:eastAsia="仿宋_GB2312" w:cs="Times New Roman"/>
          <w:sz w:val="32"/>
          <w:szCs w:val="24"/>
          <w:lang w:val="en-US" w:eastAsia="zh-CN"/>
        </w:rPr>
        <w:t>3</w:t>
      </w:r>
      <w:r>
        <w:rPr>
          <w:rFonts w:hint="default" w:ascii="Times New Roman" w:hAnsi="Times New Roman" w:eastAsia="仿宋_GB2312" w:cs="Times New Roman"/>
          <w:sz w:val="32"/>
          <w:szCs w:val="24"/>
        </w:rPr>
        <w:t>）浙江省建设工程专业高级工程师职务任职资格自评表1份（含2名本专业或相近专业在职正高级工程师证书，适用于自评申报人员）</w:t>
      </w:r>
      <w:r>
        <w:rPr>
          <w:rFonts w:hint="default" w:ascii="Times New Roman" w:hAnsi="Times New Roman" w:eastAsia="仿宋_GB2312" w:cs="Times New Roman"/>
          <w:sz w:val="32"/>
          <w:szCs w:val="24"/>
          <w:lang w:eastAsia="zh-CN"/>
        </w:rPr>
        <w:t>。</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所有附件确认上传无误后，点击“下一步”，进入“预览确认提交”页面。</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6.确认申报信息。预览所有申报信息无误后，点击“提交”，由所在单位审核并报所属主管部门。</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7.费用缴纳。申报人员根据12333短信提示，在规定时间内完成费用缴纳。</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DD50950-BE5E-4AF0-AFDF-AFDDA0D361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D627E51-15F1-46E2-8A5C-FC10C6A06A25}"/>
  </w:font>
  <w:font w:name="方正小标宋_GBK">
    <w:panose1 w:val="02000000000000000000"/>
    <w:charset w:val="86"/>
    <w:family w:val="script"/>
    <w:pitch w:val="default"/>
    <w:sig w:usb0="A00002BF" w:usb1="38CF7CFA" w:usb2="00082016" w:usb3="00000000" w:csb0="00040001" w:csb1="00000000"/>
    <w:embedRegular r:id="rId3" w:fontKey="{269CE686-C185-4123-A1A9-245B1906C786}"/>
  </w:font>
  <w:font w:name="仿宋_GB2312">
    <w:altName w:val="仿宋"/>
    <w:panose1 w:val="02010609030101010101"/>
    <w:charset w:val="86"/>
    <w:family w:val="modern"/>
    <w:pitch w:val="default"/>
    <w:sig w:usb0="00000000" w:usb1="00000000" w:usb2="00000000" w:usb3="00000000" w:csb0="00040000" w:csb1="00000000"/>
    <w:embedRegular r:id="rId4" w:fontKey="{0C744090-172D-4470-9647-34B9B4D632F5}"/>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3ZDdkYWZmZWJhMjc2MWFlYjIyZDJkYjZkZGI1NTUifQ=="/>
  </w:docVars>
  <w:rsids>
    <w:rsidRoot w:val="00000000"/>
    <w:rsid w:val="096A3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2024-05-13T08:35:21Z</dcterms:created>
  <dc:creator>Administrator</dc:creator>
  <cp:lastModifiedBy>chen</cp:lastModifiedBy>
  <dcterms:modified xsi:type="dcterms:W3CDTF">2024-05-13T08:35:32Z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EBCF36A039694EDE815B7B28401D0FF3_12</vt:lpwstr>
  </property>
</Properties>
</file>