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4928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D4D4D"/>
          <w:spacing w:val="0"/>
          <w:sz w:val="22"/>
          <w:szCs w:val="22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4D4D4D"/>
          <w:spacing w:val="0"/>
          <w:sz w:val="27"/>
          <w:szCs w:val="27"/>
          <w:bdr w:val="none" w:color="auto" w:sz="0" w:space="0"/>
        </w:rPr>
        <w:t>附件1</w:t>
      </w:r>
    </w:p>
    <w:p w14:paraId="7DAE437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D4D4D"/>
          <w:spacing w:val="0"/>
          <w:sz w:val="22"/>
          <w:szCs w:val="22"/>
        </w:rPr>
      </w:pPr>
      <w:r>
        <w:rPr>
          <w:rStyle w:val="5"/>
          <w:rFonts w:ascii="仿宋_GB2312" w:hAnsi="仿宋_GB2312" w:eastAsia="仿宋_GB2312" w:cs="仿宋_GB2312"/>
          <w:i w:val="0"/>
          <w:iCs w:val="0"/>
          <w:caps w:val="0"/>
          <w:color w:val="4D4D4D"/>
          <w:spacing w:val="0"/>
          <w:sz w:val="36"/>
          <w:szCs w:val="36"/>
          <w:bdr w:val="none" w:color="auto" w:sz="0" w:space="0"/>
        </w:rPr>
        <w:t>一级造价工程师职业资格考试报名条件</w:t>
      </w:r>
    </w:p>
    <w:p w14:paraId="1CCD191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D4D4D"/>
          <w:spacing w:val="0"/>
          <w:sz w:val="22"/>
          <w:szCs w:val="22"/>
        </w:rPr>
      </w:pPr>
      <w:r>
        <w:rPr>
          <w:rStyle w:val="5"/>
          <w:rFonts w:ascii="仿宋_GB2312" w:hAnsi="仿宋_GB2312" w:eastAsia="仿宋_GB2312" w:cs="仿宋_GB2312"/>
          <w:i w:val="0"/>
          <w:iCs w:val="0"/>
          <w:caps w:val="0"/>
          <w:color w:val="4D4D4D"/>
          <w:spacing w:val="0"/>
          <w:sz w:val="36"/>
          <w:szCs w:val="36"/>
          <w:bdr w:val="none" w:color="auto" w:sz="0" w:space="0"/>
        </w:rPr>
        <w:t>考全科级别报名条件</w:t>
      </w:r>
    </w:p>
    <w:p w14:paraId="5B067FF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D4D4D"/>
          <w:spacing w:val="0"/>
          <w:sz w:val="22"/>
          <w:szCs w:val="22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4D4D4D"/>
          <w:spacing w:val="0"/>
          <w:sz w:val="27"/>
          <w:szCs w:val="27"/>
          <w:bdr w:val="none" w:color="auto" w:sz="0" w:space="0"/>
        </w:rPr>
        <w:t> 具备下列条件之一者，可以申请参加一级造价工程师职业资格考试：</w:t>
      </w:r>
    </w:p>
    <w:p w14:paraId="453C1D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D4D4D"/>
          <w:spacing w:val="0"/>
          <w:sz w:val="22"/>
          <w:szCs w:val="22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4D4D4D"/>
          <w:spacing w:val="0"/>
          <w:sz w:val="27"/>
          <w:szCs w:val="27"/>
          <w:bdr w:val="none" w:color="auto" w:sz="0" w:space="0"/>
        </w:rPr>
        <w:t> （一）具有工程造价专业</w:t>
      </w:r>
      <w:bookmarkStart w:id="0" w:name="_GoBack"/>
      <w:bookmarkEnd w:id="0"/>
      <w:r>
        <w:rPr>
          <w:rFonts w:ascii="仿宋_GB2312" w:hAnsi="仿宋_GB2312" w:eastAsia="仿宋_GB2312" w:cs="仿宋_GB2312"/>
          <w:i w:val="0"/>
          <w:iCs w:val="0"/>
          <w:caps w:val="0"/>
          <w:color w:val="4D4D4D"/>
          <w:spacing w:val="0"/>
          <w:sz w:val="27"/>
          <w:szCs w:val="27"/>
          <w:bdr w:val="none" w:color="auto" w:sz="0" w:space="0"/>
        </w:rPr>
        <w:t>大学专科（或高等职业教育）学历，从事工程造价业务工作满4年；</w:t>
      </w:r>
    </w:p>
    <w:p w14:paraId="1D58BC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D4D4D"/>
          <w:spacing w:val="0"/>
          <w:sz w:val="22"/>
          <w:szCs w:val="22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4D4D4D"/>
          <w:spacing w:val="0"/>
          <w:sz w:val="27"/>
          <w:szCs w:val="27"/>
          <w:bdr w:val="none" w:color="auto" w:sz="0" w:space="0"/>
        </w:rPr>
        <w:t> 具有土木建筑、水利、装备制造、交通运输、电子信息、财经商贸大类大学专科（或高等职业教育）学历，从事工程造价业务工作满5年。</w:t>
      </w:r>
    </w:p>
    <w:p w14:paraId="128D27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D4D4D"/>
          <w:spacing w:val="0"/>
          <w:sz w:val="22"/>
          <w:szCs w:val="22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4D4D4D"/>
          <w:spacing w:val="0"/>
          <w:sz w:val="27"/>
          <w:szCs w:val="27"/>
          <w:bdr w:val="none" w:color="auto" w:sz="0" w:space="0"/>
        </w:rPr>
        <w:t> （二）具有通过工程教育专业评估（认证）的工程管理、工程造价专业大学本科学历或学位，从事工程造价业务工作满3年；</w:t>
      </w:r>
    </w:p>
    <w:p w14:paraId="0E85B20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D4D4D"/>
          <w:spacing w:val="0"/>
          <w:sz w:val="22"/>
          <w:szCs w:val="22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4D4D4D"/>
          <w:spacing w:val="0"/>
          <w:sz w:val="27"/>
          <w:szCs w:val="27"/>
          <w:bdr w:val="none" w:color="auto" w:sz="0" w:space="0"/>
        </w:rPr>
        <w:t> 具有工学、管理学、经济学门类大学本科学历或学位，从事工程造价业务工作满4年。</w:t>
      </w:r>
    </w:p>
    <w:p w14:paraId="3F2A4A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D4D4D"/>
          <w:spacing w:val="0"/>
          <w:sz w:val="22"/>
          <w:szCs w:val="22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4D4D4D"/>
          <w:spacing w:val="0"/>
          <w:sz w:val="27"/>
          <w:szCs w:val="27"/>
          <w:bdr w:val="none" w:color="auto" w:sz="0" w:space="0"/>
        </w:rPr>
        <w:t> （三）具有工学、管理学、经济学门类硕士学位或第二学士学位，从事工程造价业务工作满2年。</w:t>
      </w:r>
    </w:p>
    <w:p w14:paraId="0DD712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D4D4D"/>
          <w:spacing w:val="0"/>
          <w:sz w:val="22"/>
          <w:szCs w:val="22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4D4D4D"/>
          <w:spacing w:val="0"/>
          <w:sz w:val="27"/>
          <w:szCs w:val="27"/>
          <w:bdr w:val="none" w:color="auto" w:sz="0" w:space="0"/>
        </w:rPr>
        <w:t> （四）具有工学、管理学、经济学门类博士学位。</w:t>
      </w:r>
    </w:p>
    <w:p w14:paraId="4ACA0C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D4D4D"/>
          <w:spacing w:val="0"/>
          <w:sz w:val="22"/>
          <w:szCs w:val="22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4D4D4D"/>
          <w:spacing w:val="0"/>
          <w:sz w:val="27"/>
          <w:szCs w:val="27"/>
          <w:bdr w:val="none" w:color="auto" w:sz="0" w:space="0"/>
        </w:rPr>
        <w:t> （五）具有其他专业相应学历或者学位的人员，从事工程造价业务工作年限相应增加1年。</w:t>
      </w:r>
    </w:p>
    <w:p w14:paraId="66B5F6F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D4D4D"/>
          <w:spacing w:val="0"/>
          <w:sz w:val="22"/>
          <w:szCs w:val="22"/>
        </w:rPr>
      </w:pPr>
      <w:r>
        <w:rPr>
          <w:rStyle w:val="5"/>
          <w:rFonts w:ascii="仿宋_GB2312" w:hAnsi="仿宋_GB2312" w:eastAsia="仿宋_GB2312" w:cs="仿宋_GB2312"/>
          <w:i w:val="0"/>
          <w:iCs w:val="0"/>
          <w:caps w:val="0"/>
          <w:color w:val="4D4D4D"/>
          <w:spacing w:val="0"/>
          <w:sz w:val="36"/>
          <w:szCs w:val="36"/>
          <w:bdr w:val="none" w:color="auto" w:sz="0" w:space="0"/>
        </w:rPr>
        <w:t>免二科级别报名条件</w:t>
      </w:r>
    </w:p>
    <w:p w14:paraId="7E9D8C5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D4D4D"/>
          <w:spacing w:val="0"/>
          <w:sz w:val="22"/>
          <w:szCs w:val="22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4D4D4D"/>
          <w:spacing w:val="0"/>
          <w:sz w:val="27"/>
          <w:szCs w:val="27"/>
          <w:bdr w:val="none" w:color="auto" w:sz="0" w:space="0"/>
        </w:rPr>
        <w:t>  具备以下条件之一的，参加一级造价工程师考试可免考基础科目：</w:t>
      </w:r>
    </w:p>
    <w:p w14:paraId="4C23CE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D4D4D"/>
          <w:spacing w:val="0"/>
          <w:sz w:val="22"/>
          <w:szCs w:val="22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4D4D4D"/>
          <w:spacing w:val="0"/>
          <w:sz w:val="27"/>
          <w:szCs w:val="27"/>
          <w:bdr w:val="none" w:color="auto" w:sz="0" w:space="0"/>
        </w:rPr>
        <w:t>  （一）已取得公路工程造价人员资格证书（甲级）；</w:t>
      </w:r>
    </w:p>
    <w:p w14:paraId="48C88A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D4D4D"/>
          <w:spacing w:val="0"/>
          <w:sz w:val="22"/>
          <w:szCs w:val="22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4D4D4D"/>
          <w:spacing w:val="0"/>
          <w:sz w:val="27"/>
          <w:szCs w:val="27"/>
          <w:bdr w:val="none" w:color="auto" w:sz="0" w:space="0"/>
        </w:rPr>
        <w:t>  （二）已取得水运工程造价工程师资格证书；</w:t>
      </w:r>
    </w:p>
    <w:p w14:paraId="1818FB5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D4D4D"/>
          <w:spacing w:val="0"/>
          <w:sz w:val="22"/>
          <w:szCs w:val="22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4D4D4D"/>
          <w:spacing w:val="0"/>
          <w:sz w:val="27"/>
          <w:szCs w:val="27"/>
          <w:bdr w:val="none" w:color="auto" w:sz="0" w:space="0"/>
        </w:rPr>
        <w:t>  （三）已取得水利工程造价工程师资格证书；</w:t>
      </w:r>
    </w:p>
    <w:p w14:paraId="580D2A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D4D4D"/>
          <w:spacing w:val="0"/>
          <w:sz w:val="22"/>
          <w:szCs w:val="22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4D4D4D"/>
          <w:spacing w:val="0"/>
          <w:sz w:val="27"/>
          <w:szCs w:val="27"/>
          <w:bdr w:val="none" w:color="auto" w:sz="0" w:space="0"/>
        </w:rPr>
        <w:t>  增报专业级别报名条件</w:t>
      </w:r>
    </w:p>
    <w:p w14:paraId="63C1301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D4D4D"/>
          <w:spacing w:val="0"/>
          <w:sz w:val="22"/>
          <w:szCs w:val="22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4D4D4D"/>
          <w:spacing w:val="0"/>
          <w:sz w:val="27"/>
          <w:szCs w:val="27"/>
          <w:bdr w:val="none" w:color="auto" w:sz="0" w:space="0"/>
        </w:rPr>
        <w:t>  已取得造价工程师一种专业职业资格证书的人员，报名参加其他科目考试的，可免考基础科目。考试合格后，核发人力资源社会保障部门统一印制的相应专业考试合格证明。该证明作为注册时增加执业专业类别的依据。</w:t>
      </w:r>
    </w:p>
    <w:p w14:paraId="4D6E916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D59C6"/>
    <w:rsid w:val="1E0D5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2025-06-16T08:27:00Z</dcterms:created>
  <dc:creator>郝雨霖</dc:creator>
  <cp:lastModifiedBy>郝雨霖</cp:lastModifiedBy>
  <dcterms:modified xsi:type="dcterms:W3CDTF">2025-06-16T08:28:08Z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40E60C4BC9DE4D30B044C6D163E94773_11</vt:lpwstr>
  </property>
  <property fmtid="{D5CDD505-2E9C-101B-9397-08002B2CF9AE}" pid="4" name="KSOTemplateDocerSaveRecord">
    <vt:lpwstr>eyJoZGlkIjoiYTFmNzgzZTEzMWI5YzQxOWE5YjNmZWY5ODY4NzVjM2YiLCJ1c2VySWQiOiIxNjE4NDY5Nzc2In0=</vt:lpwstr>
  </property>
</Properties>
</file>