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7CF2F7">
      <w:pPr>
        <w:widowControl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</w:p>
    <w:p w14:paraId="3D8D0D5C">
      <w:pPr>
        <w:widowControl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电子发票打印流程</w:t>
      </w:r>
    </w:p>
    <w:p w14:paraId="09446210">
      <w:pPr>
        <w:pStyle w:val="2"/>
        <w:rPr>
          <w:rFonts w:hint="default" w:ascii="Times New Roman" w:hAnsi="Times New Roman" w:cs="Times New Roman"/>
        </w:rPr>
      </w:pPr>
    </w:p>
    <w:p w14:paraId="135DA50C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电子发票打印流程如下：</w:t>
      </w:r>
    </w:p>
    <w:p w14:paraId="50F4459D">
      <w:pPr>
        <w:pStyle w:val="8"/>
        <w:widowControl/>
        <w:numPr>
          <w:ilvl w:val="0"/>
          <w:numId w:val="1"/>
        </w:numPr>
        <w:spacing w:line="560" w:lineRule="exact"/>
        <w:ind w:left="0" w:firstLine="636" w:firstLineChars="19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登录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四川省人力资源和社会保障厅官网（rst.sc.gov.cn）“人事考试”专栏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，点击“电子发票”。</w:t>
      </w:r>
    </w:p>
    <w:p w14:paraId="03A32F98">
      <w:pPr>
        <w:pStyle w:val="8"/>
        <w:widowControl/>
        <w:spacing w:line="560" w:lineRule="exact"/>
        <w:ind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610225" cy="323850"/>
            <wp:effectExtent l="0" t="0" r="952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866DB"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进行身份验证。</w:t>
      </w:r>
    </w:p>
    <w:p w14:paraId="7F43C421"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lang w:bidi="ar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cs="Times New Roman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根据考试项目，点击“获取电子票号”。</w:t>
      </w:r>
    </w:p>
    <w:p w14:paraId="31E9A94D">
      <w:pPr>
        <w:numPr>
          <w:ilvl w:val="0"/>
          <w:numId w:val="1"/>
        </w:num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cs="Times New Roman"/>
          <w:lang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15240" b="18415"/>
            <wp:wrapTopAndBottom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获取到票据信息后，将显示：</w:t>
      </w:r>
    </w:p>
    <w:p w14:paraId="3954E4F8">
      <w:pPr>
        <w:widowControl/>
        <w:numPr>
          <w:ilvl w:val="0"/>
          <w:numId w:val="1"/>
        </w:numPr>
        <w:spacing w:line="560" w:lineRule="exact"/>
        <w:ind w:left="0"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点击票据信息下方链接，弹至四川省财政电子票据公共服务平台（</w: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begin"/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instrText xml:space="preserve"> HYPERLINK "http://pj.scsczt.cn/" \l "/home" </w:instrTex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separate"/>
      </w:r>
      <w:r>
        <w:rPr>
          <w:rStyle w:val="7"/>
          <w:rFonts w:ascii="Times New Roman" w:hAnsi="Times New Roman" w:eastAsia="仿宋_GB2312"/>
          <w:sz w:val="32"/>
          <w:szCs w:val="32"/>
        </w:rPr>
        <w:t>http://pj.scsczt.cn/#/home</w:t>
      </w:r>
      <w:r>
        <w:rPr>
          <w:rFonts w:ascii="Times New Roman" w:hAnsi="Times New Roman" w:eastAsia="仿宋_GB2312"/>
          <w:color w:val="auto"/>
          <w:sz w:val="32"/>
          <w:szCs w:val="32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），按界面提示操作，填写对应的信息，即可获取您的电子发票。</w:t>
      </w:r>
    </w:p>
    <w:p w14:paraId="4B75E143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8B1E9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E6E4B"/>
    <w:multiLevelType w:val="singleLevel"/>
    <w:tmpl w:val="915E6E4B"/>
    <w:lvl w:ilvl="0" w:tentative="0">
      <w:start w:val="1"/>
      <w:numFmt w:val="decimal"/>
      <w:suff w:val="space"/>
      <w:lvlText w:val="%1."/>
      <w:lvlJc w:val="left"/>
      <w:pPr>
        <w:ind w:left="621" w:firstLine="0"/>
      </w:pPr>
      <w:rPr>
        <w:rFonts w:hint="default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4F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character" w:styleId="7">
    <w:name w:val="FollowedHyperlink"/>
    <w:unhideWhenUsed/>
    <w:qFormat/>
    <w:uiPriority w:val="99"/>
    <w:rPr>
      <w:color w:val="800080"/>
      <w:u w:val="single"/>
    </w:rPr>
  </w:style>
  <w:style w:type="paragraph" w:customStyle="1" w:styleId="8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2025-06-16T06:54:52Z</dcterms:created>
  <dc:creator>dell</dc:creator>
  <cp:lastModifiedBy>杨小萱</cp:lastModifiedBy>
  <dcterms:modified xsi:type="dcterms:W3CDTF">2025-06-16T06:55:08Z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eyJoZGlkIjoiZjBkZjQ5N2YyOWM3OGQzMTQ4M2NjODQzMDExNzAzNDAiLCJ1c2VySWQiOiI4MDYxMzkwNzAifQ==</vt:lpwstr>
  </property>
  <property fmtid="{D5CDD505-2E9C-101B-9397-08002B2CF9AE}" pid="4" name="ICV">
    <vt:lpwstr>620624B2192C4AFBB3C2C5D23FE18EE6_12</vt:lpwstr>
  </property>
</Properties>
</file>