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华文中宋" w:hAnsi="华文中宋" w:eastAsia="华文中宋"/>
          <w:b/>
          <w:bCs/>
          <w:color w:val="000000"/>
          <w:sz w:val="28"/>
          <w:szCs w:val="28"/>
        </w:rPr>
      </w:pPr>
      <w:r>
        <w:rPr>
          <w:rFonts w:hint="eastAsia" w:ascii="华文中宋" w:hAnsi="华文中宋" w:eastAsia="华文中宋"/>
          <w:b/>
          <w:bCs/>
          <w:color w:val="000000"/>
          <w:sz w:val="28"/>
          <w:szCs w:val="28"/>
        </w:rPr>
        <w:t>协 议 书</w:t>
      </w:r>
    </w:p>
    <w:p>
      <w:pPr>
        <w:rPr>
          <w:rFonts w:ascii="宋体" w:hAnsi="宋体"/>
          <w:color w:val="000000"/>
          <w:szCs w:val="21"/>
        </w:rPr>
      </w:pPr>
      <w:r>
        <w:rPr>
          <w:rFonts w:ascii="宋体" w:hAnsi="宋体"/>
          <w:b/>
          <w:color w:val="000000"/>
          <w:szCs w:val="21"/>
        </w:rPr>
        <w:t>甲方</w:t>
      </w:r>
      <w:r>
        <w:rPr>
          <w:rFonts w:hint="eastAsia" w:ascii="宋体" w:hAnsi="宋体"/>
          <w:b/>
          <w:color w:val="000000"/>
          <w:szCs w:val="21"/>
        </w:rPr>
        <w:t>：</w:t>
      </w:r>
      <w:r>
        <w:rPr>
          <w:rFonts w:hint="eastAsia" w:ascii="宋体" w:hAnsi="宋体"/>
          <w:color w:val="000000"/>
          <w:szCs w:val="21"/>
        </w:rPr>
        <w:t>2019年二级建造师考试学员</w:t>
      </w:r>
    </w:p>
    <w:p>
      <w:pPr>
        <w:rPr>
          <w:rFonts w:ascii="宋体" w:hAnsi="宋体"/>
          <w:color w:val="000000"/>
          <w:szCs w:val="21"/>
        </w:rPr>
      </w:pPr>
      <w:r>
        <w:rPr>
          <w:rFonts w:ascii="宋体" w:hAnsi="宋体"/>
          <w:b/>
          <w:color w:val="000000"/>
          <w:szCs w:val="21"/>
        </w:rPr>
        <w:t>乙方</w:t>
      </w:r>
      <w:r>
        <w:rPr>
          <w:rFonts w:ascii="宋体" w:hAnsi="宋体"/>
          <w:color w:val="000000"/>
          <w:szCs w:val="21"/>
        </w:rPr>
        <w:t>：北京东大正保科技有限公司</w:t>
      </w:r>
    </w:p>
    <w:p>
      <w:pPr>
        <w:rPr>
          <w:rFonts w:ascii="宋体" w:hAnsi="宋体"/>
          <w:color w:val="000000"/>
          <w:szCs w:val="21"/>
        </w:rPr>
      </w:pPr>
    </w:p>
    <w:p>
      <w:pPr>
        <w:ind w:firstLine="420" w:firstLineChars="200"/>
        <w:rPr>
          <w:rFonts w:ascii="Book Antiqua" w:hAnsi="宋体"/>
          <w:color w:val="000000"/>
          <w:szCs w:val="21"/>
        </w:rPr>
      </w:pPr>
      <w:r>
        <w:rPr>
          <w:rFonts w:ascii="Book Antiqua" w:hAnsi="宋体"/>
          <w:color w:val="000000"/>
          <w:szCs w:val="21"/>
        </w:rPr>
        <w:t>甲、乙双方本着平等互利的原则，经友好协商，依照相关法律</w:t>
      </w:r>
      <w:r>
        <w:rPr>
          <w:rFonts w:hint="eastAsia" w:ascii="Book Antiqua" w:hAnsi="宋体"/>
          <w:color w:val="000000"/>
          <w:szCs w:val="21"/>
        </w:rPr>
        <w:t>法规</w:t>
      </w:r>
      <w:r>
        <w:rPr>
          <w:rFonts w:ascii="Book Antiqua" w:hAnsi="宋体"/>
          <w:color w:val="000000"/>
          <w:szCs w:val="21"/>
        </w:rPr>
        <w:t>，同意按照本协议的条款，由乙方所拥有的</w:t>
      </w:r>
      <w:r>
        <w:rPr>
          <w:rFonts w:hint="eastAsia" w:ascii="Book Antiqua" w:hAnsi="宋体"/>
          <w:color w:val="000000"/>
          <w:szCs w:val="21"/>
        </w:rPr>
        <w:t>建设工程教育网（</w:t>
      </w:r>
      <w:r>
        <w:fldChar w:fldCharType="begin"/>
      </w:r>
      <w:r>
        <w:instrText xml:space="preserve"> HYPERLINK "http://www.jianshe99.com" </w:instrText>
      </w:r>
      <w:r>
        <w:fldChar w:fldCharType="separate"/>
      </w:r>
      <w:r>
        <w:rPr>
          <w:rStyle w:val="9"/>
          <w:rFonts w:hint="eastAsia" w:ascii="Book Antiqua" w:hAnsi="宋体"/>
          <w:color w:val="000000"/>
          <w:szCs w:val="21"/>
        </w:rPr>
        <w:t>www.jianshe99.com</w:t>
      </w:r>
      <w:r>
        <w:rPr>
          <w:rStyle w:val="9"/>
          <w:rFonts w:hint="eastAsia" w:ascii="Book Antiqua" w:hAnsi="宋体"/>
          <w:color w:val="000000"/>
          <w:szCs w:val="21"/>
        </w:rPr>
        <w:fldChar w:fldCharType="end"/>
      </w:r>
      <w:r>
        <w:rPr>
          <w:rFonts w:hint="eastAsia" w:ascii="Book Antiqua" w:hAnsi="宋体"/>
          <w:color w:val="000000"/>
          <w:szCs w:val="21"/>
        </w:rPr>
        <w:t>）</w:t>
      </w:r>
      <w:r>
        <w:rPr>
          <w:rFonts w:ascii="Book Antiqua" w:hAnsi="宋体"/>
          <w:color w:val="000000"/>
          <w:szCs w:val="21"/>
        </w:rPr>
        <w:t>为甲方提供</w:t>
      </w:r>
      <w:r>
        <w:rPr>
          <w:rFonts w:hint="eastAsia" w:ascii="Book Antiqua" w:hAnsi="Book Antiqua"/>
          <w:color w:val="000000"/>
          <w:szCs w:val="21"/>
        </w:rPr>
        <w:t>2019年二级建造师考试考前辅导服务</w:t>
      </w:r>
      <w:r>
        <w:rPr>
          <w:rFonts w:ascii="Book Antiqua" w:hAnsi="宋体"/>
          <w:color w:val="000000"/>
          <w:szCs w:val="21"/>
        </w:rPr>
        <w:t>，具体条款如下：</w:t>
      </w:r>
    </w:p>
    <w:p>
      <w:pPr>
        <w:spacing w:before="156" w:beforeLines="50"/>
        <w:ind w:firstLine="420"/>
        <w:rPr>
          <w:rFonts w:ascii="Book Antiqua" w:hAnsi="Book Antiqua"/>
          <w:color w:val="000000"/>
          <w:szCs w:val="21"/>
        </w:rPr>
      </w:pPr>
      <w:r>
        <w:rPr>
          <w:rFonts w:hint="eastAsia" w:ascii="Book Antiqua" w:hAnsi="宋体"/>
          <w:b/>
          <w:color w:val="000000"/>
          <w:szCs w:val="21"/>
        </w:rPr>
        <w:t>1</w:t>
      </w:r>
      <w:r>
        <w:rPr>
          <w:rFonts w:ascii="Book Antiqua" w:hAnsi="Book Antiqua"/>
          <w:color w:val="000000"/>
          <w:szCs w:val="21"/>
        </w:rPr>
        <w:t xml:space="preserve"> </w:t>
      </w:r>
      <w:r>
        <w:rPr>
          <w:rFonts w:ascii="Book Antiqua" w:hAnsi="宋体"/>
          <w:b/>
          <w:color w:val="000000"/>
          <w:szCs w:val="21"/>
        </w:rPr>
        <w:t>定义条款</w:t>
      </w:r>
    </w:p>
    <w:p>
      <w:pPr>
        <w:ind w:firstLine="420" w:firstLineChars="200"/>
        <w:rPr>
          <w:rFonts w:ascii="Book Antiqua" w:hAnsi="宋体"/>
          <w:color w:val="000000"/>
          <w:szCs w:val="21"/>
        </w:rPr>
      </w:pPr>
      <w:r>
        <w:rPr>
          <w:rFonts w:hint="eastAsia" w:ascii="Book Antiqua" w:hAnsi="Book Antiqua"/>
          <w:color w:val="000000"/>
          <w:szCs w:val="21"/>
        </w:rPr>
        <w:t>1.1 2019年二级建造师考试考前辅导</w:t>
      </w:r>
      <w:r>
        <w:rPr>
          <w:rFonts w:hint="eastAsia" w:ascii="Book Antiqua" w:hAnsi="宋体"/>
          <w:color w:val="000000"/>
          <w:szCs w:val="21"/>
        </w:rPr>
        <w:t>，</w:t>
      </w:r>
      <w:r>
        <w:rPr>
          <w:rFonts w:ascii="Book Antiqua" w:hAnsi="宋体"/>
          <w:color w:val="000000"/>
          <w:szCs w:val="21"/>
        </w:rPr>
        <w:t>是指</w:t>
      </w:r>
      <w:r>
        <w:rPr>
          <w:rFonts w:hint="eastAsia" w:ascii="Book Antiqua" w:hAnsi="宋体"/>
          <w:color w:val="000000"/>
          <w:szCs w:val="21"/>
        </w:rPr>
        <w:t>乙方旗下的建设工程教育网（</w:t>
      </w:r>
      <w:r>
        <w:fldChar w:fldCharType="begin"/>
      </w:r>
      <w:r>
        <w:instrText xml:space="preserve"> HYPERLINK "http://www.jianshe99.com" </w:instrText>
      </w:r>
      <w:r>
        <w:fldChar w:fldCharType="separate"/>
      </w:r>
      <w:r>
        <w:rPr>
          <w:rStyle w:val="9"/>
          <w:rFonts w:hint="eastAsia" w:ascii="Book Antiqua" w:hAnsi="宋体"/>
          <w:color w:val="000000"/>
          <w:szCs w:val="21"/>
        </w:rPr>
        <w:t>www.jianshe99.com</w:t>
      </w:r>
      <w:r>
        <w:rPr>
          <w:rStyle w:val="9"/>
          <w:rFonts w:hint="eastAsia" w:ascii="Book Antiqua" w:hAnsi="宋体"/>
          <w:color w:val="000000"/>
          <w:szCs w:val="21"/>
        </w:rPr>
        <w:fldChar w:fldCharType="end"/>
      </w:r>
      <w:r>
        <w:rPr>
          <w:rFonts w:hint="eastAsia" w:ascii="Book Antiqua" w:hAnsi="宋体"/>
          <w:color w:val="000000"/>
          <w:szCs w:val="21"/>
        </w:rPr>
        <w:t>）</w:t>
      </w:r>
      <w:r>
        <w:rPr>
          <w:rFonts w:hint="eastAsia" w:ascii="Book Antiqua" w:hAnsi="Book Antiqua"/>
          <w:color w:val="000000"/>
          <w:szCs w:val="21"/>
        </w:rPr>
        <w:t>推</w:t>
      </w:r>
      <w:r>
        <w:rPr>
          <w:rFonts w:hint="eastAsia" w:ascii="Book Antiqua" w:hAnsi="宋体"/>
          <w:color w:val="000000"/>
          <w:szCs w:val="21"/>
        </w:rPr>
        <w:t>出的向特定注册学员提供</w:t>
      </w:r>
      <w:r>
        <w:rPr>
          <w:rFonts w:hint="eastAsia" w:ascii="Book Antiqua" w:hAnsi="Book Antiqua"/>
          <w:color w:val="000000"/>
          <w:szCs w:val="21"/>
        </w:rPr>
        <w:t>2019年二级建造师全国统一考试考前辅导</w:t>
      </w:r>
      <w:r>
        <w:rPr>
          <w:rFonts w:hint="eastAsia" w:ascii="Book Antiqua" w:hAnsi="宋体"/>
          <w:color w:val="000000"/>
          <w:szCs w:val="21"/>
        </w:rPr>
        <w:t>服务，包括精品提分班和高端无忧班。</w:t>
      </w:r>
    </w:p>
    <w:p>
      <w:pPr>
        <w:ind w:firstLine="420" w:firstLineChars="200"/>
        <w:rPr>
          <w:rFonts w:ascii="Book Antiqua" w:hAnsi="宋体"/>
          <w:color w:val="000000"/>
          <w:szCs w:val="21"/>
        </w:rPr>
      </w:pPr>
      <w:r>
        <w:rPr>
          <w:rFonts w:hint="eastAsia" w:ascii="Book Antiqua" w:hAnsi="宋体"/>
          <w:color w:val="000000"/>
          <w:szCs w:val="21"/>
        </w:rPr>
        <w:t>1.2 续学保障服务</w:t>
      </w:r>
      <w:r>
        <w:rPr>
          <w:rFonts w:hint="eastAsia" w:ascii="Book Antiqua" w:hAnsi="宋体"/>
          <w:b/>
          <w:color w:val="000000"/>
          <w:szCs w:val="21"/>
        </w:rPr>
        <w:t>（仅针对选报</w:t>
      </w:r>
      <w:r>
        <w:rPr>
          <w:rFonts w:hint="eastAsia" w:ascii="Book Antiqua" w:hAnsi="宋体"/>
          <w:b/>
          <w:color w:val="000000"/>
          <w:szCs w:val="21"/>
          <w:lang w:val="en-US" w:eastAsia="zh-CN"/>
        </w:rPr>
        <w:t>无忧通关班</w:t>
      </w:r>
      <w:bookmarkStart w:id="0" w:name="_GoBack"/>
      <w:bookmarkEnd w:id="0"/>
      <w:r>
        <w:rPr>
          <w:rFonts w:hint="eastAsia" w:ascii="Book Antiqua" w:hAnsi="宋体"/>
          <w:b/>
          <w:color w:val="000000"/>
          <w:szCs w:val="21"/>
        </w:rPr>
        <w:t>学员）</w:t>
      </w:r>
      <w:r>
        <w:rPr>
          <w:rFonts w:hint="eastAsia" w:ascii="Book Antiqua" w:hAnsi="宋体"/>
          <w:color w:val="000000"/>
          <w:szCs w:val="21"/>
        </w:rPr>
        <w:t>，是指乙方向参加2019年二级建造师考试考前辅导高端无忧班学员提供的，若该等注册学员在选报乙方高端无忧班后，</w:t>
      </w:r>
      <w:r>
        <w:rPr>
          <w:rFonts w:hint="eastAsia" w:ascii="Book Antiqua" w:hAnsi="宋体"/>
          <w:color w:val="000000" w:themeColor="text1"/>
          <w:szCs w:val="21"/>
          <w14:textFill>
            <w14:solidFill>
              <w14:schemeClr w14:val="tx1"/>
            </w14:solidFill>
          </w14:textFill>
        </w:rPr>
        <w:t>报名参加2019年</w:t>
      </w:r>
      <w:r>
        <w:rPr>
          <w:rFonts w:hint="eastAsia" w:ascii="Book Antiqua" w:hAnsi="宋体"/>
          <w:color w:val="000000"/>
          <w:szCs w:val="21"/>
        </w:rPr>
        <w:t>二级建造师</w:t>
      </w:r>
      <w:r>
        <w:rPr>
          <w:rFonts w:hint="eastAsia" w:ascii="Book Antiqua" w:hAnsi="宋体"/>
          <w:color w:val="000000" w:themeColor="text1"/>
          <w:szCs w:val="21"/>
          <w14:textFill>
            <w14:solidFill>
              <w14:schemeClr w14:val="tx1"/>
            </w14:solidFill>
          </w14:textFill>
        </w:rPr>
        <w:t>考试报名资格审核未通过，或在该学员按照本协议约定和乙方的要求全面</w:t>
      </w:r>
      <w:r>
        <w:rPr>
          <w:rFonts w:ascii="Book Antiqua" w:hAnsi="宋体"/>
          <w:color w:val="000000" w:themeColor="text1"/>
          <w:szCs w:val="21"/>
          <w14:textFill>
            <w14:solidFill>
              <w14:schemeClr w14:val="tx1"/>
            </w14:solidFill>
          </w14:textFill>
        </w:rPr>
        <w:t>完成乙方</w:t>
      </w:r>
      <w:r>
        <w:rPr>
          <w:rFonts w:hint="eastAsia" w:ascii="Book Antiqua" w:hAnsi="宋体"/>
          <w:color w:val="000000" w:themeColor="text1"/>
          <w:szCs w:val="21"/>
          <w14:textFill>
            <w14:solidFill>
              <w14:schemeClr w14:val="tx1"/>
            </w14:solidFill>
          </w14:textFill>
        </w:rPr>
        <w:t>提供</w:t>
      </w:r>
      <w:r>
        <w:rPr>
          <w:rFonts w:ascii="Book Antiqua" w:hAnsi="宋体"/>
          <w:color w:val="000000" w:themeColor="text1"/>
          <w:szCs w:val="21"/>
          <w14:textFill>
            <w14:solidFill>
              <w14:schemeClr w14:val="tx1"/>
            </w14:solidFill>
          </w14:textFill>
        </w:rPr>
        <w:t>的辅导</w:t>
      </w:r>
      <w:r>
        <w:rPr>
          <w:rFonts w:hint="eastAsia" w:ascii="Book Antiqua" w:hAnsi="宋体"/>
          <w:color w:val="000000" w:themeColor="text1"/>
          <w:szCs w:val="21"/>
          <w14:textFill>
            <w14:solidFill>
              <w14:schemeClr w14:val="tx1"/>
            </w14:solidFill>
          </w14:textFill>
        </w:rPr>
        <w:t>及</w:t>
      </w:r>
      <w:r>
        <w:rPr>
          <w:rFonts w:ascii="Book Antiqua" w:hAnsi="宋体"/>
          <w:color w:val="000000" w:themeColor="text1"/>
          <w:szCs w:val="21"/>
          <w14:textFill>
            <w14:solidFill>
              <w14:schemeClr w14:val="tx1"/>
            </w14:solidFill>
          </w14:textFill>
        </w:rPr>
        <w:t>学习课程后，</w:t>
      </w:r>
      <w:r>
        <w:rPr>
          <w:rFonts w:hint="eastAsia" w:ascii="Book Antiqua" w:hAnsi="宋体"/>
          <w:color w:val="000000" w:themeColor="text1"/>
          <w:szCs w:val="21"/>
          <w14:textFill>
            <w14:solidFill>
              <w14:schemeClr w14:val="tx1"/>
            </w14:solidFill>
          </w14:textFill>
        </w:rPr>
        <w:t>参加2019年</w:t>
      </w:r>
      <w:r>
        <w:rPr>
          <w:rFonts w:hint="eastAsia" w:ascii="Book Antiqua" w:hAnsi="宋体"/>
          <w:color w:val="000000"/>
          <w:szCs w:val="21"/>
        </w:rPr>
        <w:t>二级建造师</w:t>
      </w:r>
      <w:r>
        <w:rPr>
          <w:rFonts w:hint="eastAsia" w:ascii="Book Antiqua" w:hAnsi="宋体"/>
          <w:color w:val="000000" w:themeColor="text1"/>
          <w:szCs w:val="21"/>
          <w14:textFill>
            <w14:solidFill>
              <w14:schemeClr w14:val="tx1"/>
            </w14:solidFill>
          </w14:textFill>
        </w:rPr>
        <w:t>考试未</w:t>
      </w:r>
      <w:r>
        <w:rPr>
          <w:rFonts w:ascii="Book Antiqua" w:hAnsi="宋体"/>
          <w:color w:val="000000" w:themeColor="text1"/>
          <w:szCs w:val="21"/>
          <w14:textFill>
            <w14:solidFill>
              <w14:schemeClr w14:val="tx1"/>
            </w14:solidFill>
          </w14:textFill>
        </w:rPr>
        <w:t>达到</w:t>
      </w:r>
      <w:r>
        <w:rPr>
          <w:rFonts w:hint="eastAsia" w:ascii="Book Antiqua" w:hAnsi="宋体"/>
          <w:color w:val="000000" w:themeColor="text1"/>
          <w:szCs w:val="21"/>
          <w14:textFill>
            <w14:solidFill>
              <w14:schemeClr w14:val="tx1"/>
            </w14:solidFill>
          </w14:textFill>
        </w:rPr>
        <w:t>辅导科目</w:t>
      </w:r>
      <w:r>
        <w:rPr>
          <w:rFonts w:ascii="Book Antiqua" w:hAnsi="宋体"/>
          <w:color w:val="000000" w:themeColor="text1"/>
          <w:szCs w:val="21"/>
          <w14:textFill>
            <w14:solidFill>
              <w14:schemeClr w14:val="tx1"/>
            </w14:solidFill>
          </w14:textFill>
        </w:rPr>
        <w:t>考试</w:t>
      </w:r>
      <w:r>
        <w:rPr>
          <w:rFonts w:hint="eastAsia" w:ascii="Book Antiqua" w:hAnsi="宋体"/>
          <w:color w:val="000000" w:themeColor="text1"/>
          <w:szCs w:val="21"/>
          <w14:textFill>
            <w14:solidFill>
              <w14:schemeClr w14:val="tx1"/>
            </w14:solidFill>
          </w14:textFill>
        </w:rPr>
        <w:t>合格</w:t>
      </w:r>
      <w:r>
        <w:rPr>
          <w:rFonts w:ascii="Book Antiqua" w:hAnsi="宋体"/>
          <w:color w:val="000000" w:themeColor="text1"/>
          <w:szCs w:val="21"/>
          <w14:textFill>
            <w14:solidFill>
              <w14:schemeClr w14:val="tx1"/>
            </w14:solidFill>
          </w14:textFill>
        </w:rPr>
        <w:t>分数</w:t>
      </w:r>
      <w:r>
        <w:rPr>
          <w:rFonts w:hint="eastAsia" w:ascii="Book Antiqua" w:hAnsi="宋体"/>
          <w:color w:val="000000" w:themeColor="text1"/>
          <w:szCs w:val="21"/>
          <w14:textFill>
            <w14:solidFill>
              <w14:schemeClr w14:val="tx1"/>
            </w14:solidFill>
          </w14:textFill>
        </w:rPr>
        <w:t>线的</w:t>
      </w:r>
      <w:r>
        <w:rPr>
          <w:rFonts w:ascii="Book Antiqua" w:hAnsi="宋体"/>
          <w:color w:val="000000" w:themeColor="text1"/>
          <w:szCs w:val="21"/>
          <w14:textFill>
            <w14:solidFill>
              <w14:schemeClr w14:val="tx1"/>
            </w14:solidFill>
          </w14:textFill>
        </w:rPr>
        <w:t>，</w:t>
      </w:r>
      <w:r>
        <w:rPr>
          <w:rFonts w:hint="eastAsia" w:ascii="Book Antiqua" w:hAnsi="宋体"/>
          <w:color w:val="000000"/>
          <w:szCs w:val="21"/>
        </w:rPr>
        <w:t>乙方将按照本协议相关条款的规定向该等注册学员提供下期同科目同班次考试辅导免费续学的服务（本协议另有约定的除外），第三年起不再享受此优惠。</w:t>
      </w:r>
      <w:r>
        <w:rPr>
          <w:rFonts w:ascii="Book Antiqua" w:hAnsi="宋体"/>
          <w:color w:val="000000"/>
          <w:szCs w:val="21"/>
        </w:rPr>
        <w:br w:type="textWrapping"/>
      </w:r>
      <w:r>
        <w:rPr>
          <w:rFonts w:hint="eastAsia" w:ascii="Book Antiqua" w:hAnsi="宋体"/>
          <w:color w:val="000000"/>
          <w:szCs w:val="21"/>
        </w:rPr>
        <w:t xml:space="preserve">    申请下期同科目考试免费续学</w:t>
      </w:r>
      <w:r>
        <w:rPr>
          <w:rFonts w:ascii="Book Antiqua" w:hAnsi="宋体"/>
          <w:color w:val="000000"/>
          <w:szCs w:val="21"/>
        </w:rPr>
        <w:t>按照本协议第</w:t>
      </w:r>
      <w:r>
        <w:rPr>
          <w:rFonts w:hint="eastAsia" w:ascii="Book Antiqua" w:hAnsi="Book Antiqua"/>
          <w:color w:val="000000"/>
          <w:szCs w:val="21"/>
        </w:rPr>
        <w:t>6</w:t>
      </w:r>
      <w:r>
        <w:rPr>
          <w:rFonts w:ascii="Book Antiqua" w:hAnsi="宋体"/>
          <w:color w:val="000000"/>
          <w:szCs w:val="21"/>
        </w:rPr>
        <w:t>条的约定执行。</w:t>
      </w:r>
    </w:p>
    <w:p>
      <w:pPr>
        <w:ind w:firstLine="420" w:firstLineChars="200"/>
        <w:rPr>
          <w:rFonts w:ascii="Book Antiqua" w:hAnsi="Book Antiqua"/>
          <w:color w:val="000000"/>
          <w:szCs w:val="21"/>
        </w:rPr>
      </w:pPr>
      <w:r>
        <w:rPr>
          <w:rFonts w:hint="eastAsia" w:ascii="Book Antiqua" w:hAnsi="Book Antiqua"/>
          <w:color w:val="000000"/>
          <w:szCs w:val="21"/>
        </w:rPr>
        <w:t xml:space="preserve"> </w:t>
      </w:r>
    </w:p>
    <w:p>
      <w:pPr>
        <w:numPr>
          <w:ilvl w:val="0"/>
          <w:numId w:val="1"/>
        </w:numPr>
        <w:tabs>
          <w:tab w:val="left" w:pos="735"/>
          <w:tab w:val="clear" w:pos="795"/>
        </w:tabs>
        <w:spacing w:before="156" w:beforeLines="50"/>
        <w:ind w:left="794" w:hanging="357"/>
        <w:rPr>
          <w:rFonts w:ascii="Book Antiqua" w:hAnsi="宋体"/>
          <w:b/>
          <w:color w:val="000000" w:themeColor="text1"/>
          <w:szCs w:val="21"/>
          <w14:textFill>
            <w14:solidFill>
              <w14:schemeClr w14:val="tx1"/>
            </w14:solidFill>
          </w14:textFill>
        </w:rPr>
      </w:pPr>
      <w:r>
        <w:rPr>
          <w:rFonts w:hint="eastAsia" w:ascii="Book Antiqua" w:hAnsi="宋体"/>
          <w:b/>
          <w:color w:val="000000" w:themeColor="text1"/>
          <w:szCs w:val="21"/>
          <w14:textFill>
            <w14:solidFill>
              <w14:schemeClr w14:val="tx1"/>
            </w14:solidFill>
          </w14:textFill>
        </w:rPr>
        <w:t>服务内容</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甲方须在乙方网站</w:t>
      </w:r>
      <w:r>
        <w:rPr>
          <w:rFonts w:hint="eastAsia" w:ascii="Book Antiqua" w:hAnsi="宋体"/>
          <w:color w:val="000000" w:themeColor="text1"/>
          <w:szCs w:val="21"/>
          <w14:textFill>
            <w14:solidFill>
              <w14:schemeClr w14:val="tx1"/>
            </w14:solidFill>
          </w14:textFill>
        </w:rPr>
        <w:t>建设工程教育网（</w:t>
      </w:r>
      <w:r>
        <w:fldChar w:fldCharType="begin"/>
      </w:r>
      <w:r>
        <w:instrText xml:space="preserve"> HYPERLINK "http://www.jianshe99.com" </w:instrText>
      </w:r>
      <w:r>
        <w:fldChar w:fldCharType="separate"/>
      </w:r>
      <w:r>
        <w:rPr>
          <w:rStyle w:val="9"/>
          <w:rFonts w:hint="eastAsia" w:ascii="Book Antiqua" w:hAnsi="宋体"/>
          <w:color w:val="000000" w:themeColor="text1"/>
          <w:szCs w:val="21"/>
          <w14:textFill>
            <w14:solidFill>
              <w14:schemeClr w14:val="tx1"/>
            </w14:solidFill>
          </w14:textFill>
        </w:rPr>
        <w:t>www.jianshe99.com</w:t>
      </w:r>
      <w:r>
        <w:rPr>
          <w:rStyle w:val="9"/>
          <w:rFonts w:hint="eastAsia" w:ascii="Book Antiqua" w:hAnsi="宋体"/>
          <w:color w:val="000000" w:themeColor="text1"/>
          <w:szCs w:val="21"/>
          <w14:textFill>
            <w14:solidFill>
              <w14:schemeClr w14:val="tx1"/>
            </w14:solidFill>
          </w14:textFill>
        </w:rPr>
        <w:fldChar w:fldCharType="end"/>
      </w:r>
      <w:r>
        <w:rPr>
          <w:rFonts w:hint="eastAsia" w:ascii="Book Antiqua" w:hAnsi="宋体"/>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“我的网校我的家”个人资料处填写真实个人信息（包括姓名、有效身份证件号码及联系电话，姓名和身份证件号码一经填写，不能修改）。</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甲方在根据乙方的有关要求完成注册、交费并签订本协议后，乙方将根据甲方选报的课程、班次及服务等向甲方提供相应的考前辅导服务。</w:t>
      </w:r>
    </w:p>
    <w:p>
      <w:pPr>
        <w:spacing w:before="156" w:beforeLines="50"/>
        <w:ind w:firstLine="437"/>
        <w:rPr>
          <w:rFonts w:ascii="Book Antiqua" w:hAnsi="Book Antiqua"/>
          <w:color w:val="000000"/>
          <w:szCs w:val="21"/>
        </w:rPr>
      </w:pPr>
      <w:r>
        <w:rPr>
          <w:rFonts w:ascii="Book Antiqua" w:hAnsi="Book Antiqua"/>
          <w:b/>
          <w:color w:val="000000"/>
          <w:szCs w:val="21"/>
        </w:rPr>
        <w:t>3</w:t>
      </w:r>
      <w:r>
        <w:rPr>
          <w:rFonts w:ascii="Book Antiqua" w:hAnsi="Book Antiqua"/>
          <w:color w:val="000000"/>
          <w:szCs w:val="21"/>
        </w:rPr>
        <w:t xml:space="preserve"> </w:t>
      </w:r>
      <w:r>
        <w:rPr>
          <w:rFonts w:hint="eastAsia" w:ascii="Book Antiqua" w:hAnsi="宋体"/>
          <w:b/>
          <w:color w:val="000000"/>
          <w:szCs w:val="21"/>
        </w:rPr>
        <w:t>辅导科目、费用</w:t>
      </w:r>
      <w:r>
        <w:rPr>
          <w:rFonts w:ascii="Book Antiqua" w:hAnsi="宋体"/>
          <w:b/>
          <w:color w:val="000000"/>
          <w:szCs w:val="21"/>
        </w:rPr>
        <w:t>及</w:t>
      </w:r>
      <w:r>
        <w:rPr>
          <w:rFonts w:hint="eastAsia" w:ascii="Book Antiqua" w:hAnsi="宋体"/>
          <w:b/>
          <w:color w:val="000000"/>
          <w:szCs w:val="21"/>
        </w:rPr>
        <w:t>费用</w:t>
      </w:r>
      <w:r>
        <w:rPr>
          <w:rFonts w:ascii="Book Antiqua" w:hAnsi="宋体"/>
          <w:b/>
          <w:color w:val="000000"/>
          <w:szCs w:val="21"/>
        </w:rPr>
        <w:t>支付</w:t>
      </w:r>
    </w:p>
    <w:p>
      <w:pPr>
        <w:ind w:firstLine="420" w:firstLineChars="200"/>
        <w:rPr>
          <w:rFonts w:ascii="Book Antiqua" w:hAnsi="Book Antiqua"/>
          <w:color w:val="000000" w:themeColor="text1"/>
          <w:szCs w:val="21"/>
          <w14:textFill>
            <w14:solidFill>
              <w14:schemeClr w14:val="tx1"/>
            </w14:solidFill>
          </w14:textFill>
        </w:rPr>
      </w:pPr>
      <w:r>
        <w:rPr>
          <w:rFonts w:hint="eastAsia" w:ascii="Book Antiqua" w:hAnsi="Book Antiqua"/>
          <w:color w:val="000000"/>
          <w:szCs w:val="21"/>
        </w:rPr>
        <w:t>3.1</w:t>
      </w:r>
      <w:r>
        <w:rPr>
          <w:rFonts w:hint="eastAsia" w:ascii="Book Antiqua" w:hAnsi="Book Antiqua"/>
          <w:color w:val="000000" w:themeColor="text1"/>
          <w:szCs w:val="21"/>
          <w14:textFill>
            <w14:solidFill>
              <w14:schemeClr w14:val="tx1"/>
            </w14:solidFill>
          </w14:textFill>
        </w:rPr>
        <w:t>乙方提供的2019年二级建造师考试考前辅导课程科目、班次及定价具体如下表所示，甲方可自行选报课程及班次，最终以甲方在乙方建设工程教育网平台选报并成功支付的信息为准。</w:t>
      </w:r>
    </w:p>
    <w:tbl>
      <w:tblPr>
        <w:tblStyle w:val="11"/>
        <w:tblW w:w="7356"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
      <w:tblGrid>
        <w:gridCol w:w="1948"/>
        <w:gridCol w:w="1528"/>
        <w:gridCol w:w="1515"/>
        <w:gridCol w:w="236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622" w:hRule="atLeast"/>
          <w:jc w:val="center"/>
        </w:trPr>
        <w:tc>
          <w:tcPr>
            <w:tcW w:w="1948" w:type="dxa"/>
            <w:shd w:val="clear" w:color="auto" w:fill="FFFFFF"/>
            <w:vAlign w:val="center"/>
          </w:tcPr>
          <w:p>
            <w:pPr>
              <w:widowControl/>
              <w:jc w:val="center"/>
              <w:rPr>
                <w:rFonts w:ascii="宋体" w:hAnsi="宋体" w:cs="宋体"/>
                <w:b/>
                <w:kern w:val="0"/>
                <w:szCs w:val="21"/>
              </w:rPr>
            </w:pPr>
            <w:r>
              <w:rPr>
                <w:rFonts w:hint="eastAsia" w:ascii="宋体" w:hAnsi="宋体" w:cs="宋体"/>
                <w:b/>
                <w:kern w:val="0"/>
                <w:szCs w:val="21"/>
              </w:rPr>
              <w:t>课程科目</w:t>
            </w:r>
          </w:p>
        </w:tc>
        <w:tc>
          <w:tcPr>
            <w:tcW w:w="1528" w:type="dxa"/>
            <w:shd w:val="clear" w:color="auto" w:fill="FFFFFF"/>
            <w:vAlign w:val="center"/>
          </w:tcPr>
          <w:p>
            <w:pPr>
              <w:widowControl/>
              <w:jc w:val="center"/>
              <w:rPr>
                <w:rFonts w:hint="eastAsia" w:ascii="宋体" w:hAnsi="宋体" w:cs="宋体"/>
                <w:b/>
                <w:kern w:val="0"/>
                <w:szCs w:val="21"/>
                <w:lang w:val="en-US" w:eastAsia="zh-CN"/>
              </w:rPr>
            </w:pPr>
            <w:r>
              <w:rPr>
                <w:rFonts w:hint="eastAsia" w:ascii="宋体" w:hAnsi="宋体" w:cs="宋体"/>
                <w:b/>
                <w:kern w:val="0"/>
                <w:szCs w:val="21"/>
                <w:lang w:val="en-US" w:eastAsia="zh-CN"/>
              </w:rPr>
              <w:t>超值精讲班</w:t>
            </w:r>
          </w:p>
          <w:p>
            <w:pPr>
              <w:widowControl/>
              <w:jc w:val="center"/>
              <w:rPr>
                <w:rFonts w:hint="eastAsia" w:ascii="宋体" w:hAnsi="宋体" w:cs="宋体"/>
                <w:b/>
                <w:kern w:val="0"/>
                <w:szCs w:val="21"/>
                <w:lang w:val="en-US" w:eastAsia="zh-CN"/>
              </w:rPr>
            </w:pPr>
            <w:r>
              <w:rPr>
                <w:rFonts w:hint="eastAsia" w:ascii="宋体" w:hAnsi="宋体" w:cs="宋体"/>
                <w:b/>
                <w:kern w:val="0"/>
                <w:szCs w:val="21"/>
                <w:lang w:val="en-US" w:eastAsia="zh-CN"/>
              </w:rPr>
              <w:t>（一年期）</w:t>
            </w:r>
          </w:p>
        </w:tc>
        <w:tc>
          <w:tcPr>
            <w:tcW w:w="1515" w:type="dxa"/>
            <w:shd w:val="clear" w:color="auto" w:fill="FFFFFF"/>
            <w:vAlign w:val="center"/>
          </w:tcPr>
          <w:p>
            <w:pPr>
              <w:widowControl/>
              <w:jc w:val="center"/>
              <w:rPr>
                <w:rFonts w:hint="eastAsia" w:ascii="宋体" w:hAnsi="宋体" w:cs="宋体"/>
                <w:b/>
                <w:kern w:val="0"/>
                <w:szCs w:val="21"/>
                <w:lang w:val="en-US" w:eastAsia="zh-CN"/>
              </w:rPr>
            </w:pPr>
            <w:r>
              <w:rPr>
                <w:rFonts w:hint="eastAsia" w:ascii="宋体" w:hAnsi="宋体" w:cs="宋体"/>
                <w:b/>
                <w:kern w:val="0"/>
                <w:szCs w:val="21"/>
                <w:lang w:val="en-US" w:eastAsia="zh-CN"/>
              </w:rPr>
              <w:t>高效取证班</w:t>
            </w:r>
          </w:p>
          <w:p>
            <w:pPr>
              <w:widowControl/>
              <w:jc w:val="center"/>
              <w:rPr>
                <w:rFonts w:ascii="宋体" w:hAnsi="宋体" w:cs="宋体"/>
                <w:b/>
                <w:kern w:val="0"/>
                <w:szCs w:val="21"/>
              </w:rPr>
            </w:pPr>
            <w:r>
              <w:rPr>
                <w:rFonts w:hint="eastAsia" w:ascii="宋体" w:hAnsi="宋体" w:cs="宋体"/>
                <w:b/>
                <w:kern w:val="0"/>
                <w:szCs w:val="21"/>
              </w:rPr>
              <w:t>（一年期）</w:t>
            </w:r>
          </w:p>
        </w:tc>
        <w:tc>
          <w:tcPr>
            <w:tcW w:w="2365" w:type="dxa"/>
            <w:shd w:val="clear" w:color="auto" w:fill="FFFFFF"/>
            <w:vAlign w:val="center"/>
          </w:tcPr>
          <w:p>
            <w:pPr>
              <w:widowControl/>
              <w:jc w:val="center"/>
              <w:rPr>
                <w:rFonts w:hint="eastAsia" w:ascii="宋体" w:hAnsi="宋体" w:eastAsia="宋体" w:cs="宋体"/>
                <w:b/>
                <w:kern w:val="0"/>
                <w:szCs w:val="21"/>
                <w:lang w:val="en-US" w:eastAsia="zh-CN"/>
              </w:rPr>
            </w:pPr>
            <w:r>
              <w:rPr>
                <w:rFonts w:hint="eastAsia" w:ascii="宋体" w:hAnsi="宋体" w:cs="宋体"/>
                <w:b/>
                <w:kern w:val="0"/>
                <w:szCs w:val="21"/>
                <w:lang w:val="en-US" w:eastAsia="zh-CN"/>
              </w:rPr>
              <w:t>无忧通关班</w:t>
            </w:r>
          </w:p>
          <w:p>
            <w:pPr>
              <w:widowControl/>
              <w:jc w:val="center"/>
              <w:rPr>
                <w:rFonts w:ascii="宋体" w:hAnsi="宋体" w:cs="宋体"/>
                <w:b/>
                <w:kern w:val="0"/>
                <w:szCs w:val="21"/>
              </w:rPr>
            </w:pPr>
            <w:r>
              <w:rPr>
                <w:rFonts w:hint="eastAsia" w:ascii="宋体" w:hAnsi="宋体" w:cs="宋体"/>
                <w:b/>
                <w:kern w:val="0"/>
                <w:szCs w:val="21"/>
              </w:rPr>
              <w:t>（两年期，含1年续学）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建设工程施工管理</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建设工程法规及相关知识</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建筑工程管理与实务</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市政公用工程管理与实务</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机电工程管理与实务</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水利水电工程管理与实务</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公路工程管理与实务</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680元</w:t>
            </w:r>
            <w:r>
              <w:rPr>
                <w:rFonts w:hint="eastAsia" w:ascii="宋体" w:hAnsi="宋体" w:cs="宋体"/>
                <w:kern w:val="0"/>
                <w:szCs w:val="21"/>
              </w:rPr>
              <w:t>/科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1180</w:t>
            </w:r>
            <w:r>
              <w:rPr>
                <w:rFonts w:hint="eastAsia" w:ascii="宋体" w:hAnsi="宋体" w:cs="宋体"/>
                <w:kern w:val="0"/>
                <w:szCs w:val="21"/>
              </w:rPr>
              <w:t>元/科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1880元/科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建筑工程管理与实务全科</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1380元</w:t>
            </w:r>
            <w:r>
              <w:rPr>
                <w:rFonts w:hint="eastAsia" w:ascii="宋体" w:hAnsi="宋体" w:cs="宋体"/>
                <w:kern w:val="0"/>
                <w:szCs w:val="21"/>
              </w:rPr>
              <w:t>/全科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2880</w:t>
            </w:r>
            <w:r>
              <w:rPr>
                <w:rFonts w:hint="eastAsia" w:ascii="宋体" w:hAnsi="宋体" w:cs="宋体"/>
                <w:kern w:val="0"/>
                <w:szCs w:val="21"/>
              </w:rPr>
              <w:t>元/全科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4</w:t>
            </w:r>
            <w:r>
              <w:rPr>
                <w:rFonts w:hint="eastAsia" w:ascii="宋体" w:hAnsi="宋体" w:cs="宋体"/>
                <w:kern w:val="0"/>
                <w:szCs w:val="21"/>
                <w:lang w:val="en-US" w:eastAsia="zh-CN"/>
              </w:rPr>
              <w:t>8</w:t>
            </w:r>
            <w:r>
              <w:rPr>
                <w:rFonts w:hint="eastAsia" w:ascii="宋体" w:hAnsi="宋体" w:cs="宋体"/>
                <w:kern w:val="0"/>
                <w:szCs w:val="21"/>
              </w:rPr>
              <w:t>80元/全科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市政公用工程管理与实务全科</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1380元</w:t>
            </w:r>
            <w:r>
              <w:rPr>
                <w:rFonts w:hint="eastAsia" w:ascii="宋体" w:hAnsi="宋体" w:cs="宋体"/>
                <w:kern w:val="0"/>
                <w:szCs w:val="21"/>
              </w:rPr>
              <w:t>/全科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2880</w:t>
            </w:r>
            <w:r>
              <w:rPr>
                <w:rFonts w:hint="eastAsia" w:ascii="宋体" w:hAnsi="宋体" w:cs="宋体"/>
                <w:kern w:val="0"/>
                <w:szCs w:val="21"/>
              </w:rPr>
              <w:t>元/全科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4</w:t>
            </w:r>
            <w:r>
              <w:rPr>
                <w:rFonts w:hint="eastAsia" w:ascii="宋体" w:hAnsi="宋体" w:cs="宋体"/>
                <w:kern w:val="0"/>
                <w:szCs w:val="21"/>
                <w:lang w:val="en-US" w:eastAsia="zh-CN"/>
              </w:rPr>
              <w:t>8</w:t>
            </w:r>
            <w:r>
              <w:rPr>
                <w:rFonts w:hint="eastAsia" w:ascii="宋体" w:hAnsi="宋体" w:cs="宋体"/>
                <w:kern w:val="0"/>
                <w:szCs w:val="21"/>
              </w:rPr>
              <w:t>80元/全科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机电工程管理与实务全科</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1380元</w:t>
            </w:r>
            <w:r>
              <w:rPr>
                <w:rFonts w:hint="eastAsia" w:ascii="宋体" w:hAnsi="宋体" w:cs="宋体"/>
                <w:kern w:val="0"/>
                <w:szCs w:val="21"/>
              </w:rPr>
              <w:t>/全科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2880</w:t>
            </w:r>
            <w:r>
              <w:rPr>
                <w:rFonts w:hint="eastAsia" w:ascii="宋体" w:hAnsi="宋体" w:cs="宋体"/>
                <w:kern w:val="0"/>
                <w:szCs w:val="21"/>
              </w:rPr>
              <w:t>元/全科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4</w:t>
            </w:r>
            <w:r>
              <w:rPr>
                <w:rFonts w:hint="eastAsia" w:ascii="宋体" w:hAnsi="宋体" w:cs="宋体"/>
                <w:kern w:val="0"/>
                <w:szCs w:val="21"/>
                <w:lang w:val="en-US" w:eastAsia="zh-CN"/>
              </w:rPr>
              <w:t>8</w:t>
            </w:r>
            <w:r>
              <w:rPr>
                <w:rFonts w:hint="eastAsia" w:ascii="宋体" w:hAnsi="宋体" w:cs="宋体"/>
                <w:kern w:val="0"/>
                <w:szCs w:val="21"/>
              </w:rPr>
              <w:t>80元/全科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水利水电工程管理与实务全科</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1380元</w:t>
            </w:r>
            <w:r>
              <w:rPr>
                <w:rFonts w:hint="eastAsia" w:ascii="宋体" w:hAnsi="宋体" w:cs="宋体"/>
                <w:kern w:val="0"/>
                <w:szCs w:val="21"/>
              </w:rPr>
              <w:t>/全科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2880</w:t>
            </w:r>
            <w:r>
              <w:rPr>
                <w:rFonts w:hint="eastAsia" w:ascii="宋体" w:hAnsi="宋体" w:cs="宋体"/>
                <w:kern w:val="0"/>
                <w:szCs w:val="21"/>
              </w:rPr>
              <w:t>元/全科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4</w:t>
            </w:r>
            <w:r>
              <w:rPr>
                <w:rFonts w:hint="eastAsia" w:ascii="宋体" w:hAnsi="宋体" w:cs="宋体"/>
                <w:kern w:val="0"/>
                <w:szCs w:val="21"/>
                <w:lang w:val="en-US" w:eastAsia="zh-CN"/>
              </w:rPr>
              <w:t>8</w:t>
            </w:r>
            <w:r>
              <w:rPr>
                <w:rFonts w:hint="eastAsia" w:ascii="宋体" w:hAnsi="宋体" w:cs="宋体"/>
                <w:kern w:val="0"/>
                <w:szCs w:val="21"/>
              </w:rPr>
              <w:t>80元/全科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15" w:type="dxa"/>
            <w:left w:w="15" w:type="dxa"/>
            <w:bottom w:w="15" w:type="dxa"/>
            <w:right w:w="15" w:type="dxa"/>
          </w:tblCellMar>
        </w:tblPrEx>
        <w:trPr>
          <w:trHeight w:val="285" w:hRule="atLeast"/>
          <w:jc w:val="center"/>
        </w:trPr>
        <w:tc>
          <w:tcPr>
            <w:tcW w:w="1948" w:type="dxa"/>
            <w:shd w:val="clear" w:color="auto" w:fill="FFFFFF"/>
            <w:vAlign w:val="center"/>
          </w:tcPr>
          <w:p>
            <w:pPr>
              <w:widowControl/>
              <w:jc w:val="left"/>
              <w:rPr>
                <w:rFonts w:ascii="宋体" w:hAnsi="宋体" w:cs="宋体"/>
                <w:kern w:val="0"/>
                <w:szCs w:val="21"/>
              </w:rPr>
            </w:pPr>
            <w:r>
              <w:rPr>
                <w:rFonts w:hint="eastAsia" w:ascii="宋体" w:hAnsi="宋体" w:cs="宋体"/>
                <w:kern w:val="0"/>
                <w:szCs w:val="21"/>
              </w:rPr>
              <w:t>公路工程管理与实务全科</w:t>
            </w:r>
          </w:p>
        </w:tc>
        <w:tc>
          <w:tcPr>
            <w:tcW w:w="1528"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1380元</w:t>
            </w:r>
            <w:r>
              <w:rPr>
                <w:rFonts w:hint="eastAsia" w:ascii="宋体" w:hAnsi="宋体" w:cs="宋体"/>
                <w:kern w:val="0"/>
                <w:szCs w:val="21"/>
              </w:rPr>
              <w:t>/全科</w:t>
            </w:r>
          </w:p>
        </w:tc>
        <w:tc>
          <w:tcPr>
            <w:tcW w:w="151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lang w:val="en-US" w:eastAsia="zh-CN"/>
              </w:rPr>
              <w:t>2880</w:t>
            </w:r>
            <w:r>
              <w:rPr>
                <w:rFonts w:hint="eastAsia" w:ascii="宋体" w:hAnsi="宋体" w:cs="宋体"/>
                <w:kern w:val="0"/>
                <w:szCs w:val="21"/>
              </w:rPr>
              <w:t>元/全科</w:t>
            </w:r>
          </w:p>
        </w:tc>
        <w:tc>
          <w:tcPr>
            <w:tcW w:w="2365" w:type="dxa"/>
            <w:shd w:val="clear" w:color="auto" w:fill="FFFFFF"/>
            <w:vAlign w:val="center"/>
          </w:tcPr>
          <w:p>
            <w:pPr>
              <w:widowControl/>
              <w:jc w:val="center"/>
              <w:rPr>
                <w:rFonts w:ascii="宋体" w:hAnsi="宋体" w:cs="宋体"/>
                <w:kern w:val="0"/>
                <w:szCs w:val="21"/>
              </w:rPr>
            </w:pPr>
            <w:r>
              <w:rPr>
                <w:rFonts w:hint="eastAsia" w:ascii="宋体" w:hAnsi="宋体" w:cs="宋体"/>
                <w:kern w:val="0"/>
                <w:szCs w:val="21"/>
              </w:rPr>
              <w:t>4</w:t>
            </w:r>
            <w:r>
              <w:rPr>
                <w:rFonts w:hint="eastAsia" w:ascii="宋体" w:hAnsi="宋体" w:cs="宋体"/>
                <w:kern w:val="0"/>
                <w:szCs w:val="21"/>
                <w:lang w:val="en-US" w:eastAsia="zh-CN"/>
              </w:rPr>
              <w:t>8</w:t>
            </w:r>
            <w:r>
              <w:rPr>
                <w:rFonts w:hint="eastAsia" w:ascii="宋体" w:hAnsi="宋体" w:cs="宋体"/>
                <w:kern w:val="0"/>
                <w:szCs w:val="21"/>
              </w:rPr>
              <w:t>80元/全科</w:t>
            </w:r>
          </w:p>
        </w:tc>
      </w:tr>
    </w:tbl>
    <w:p>
      <w:pPr>
        <w:ind w:firstLine="420" w:firstLineChars="200"/>
        <w:rPr>
          <w:rFonts w:ascii="Book Antiqua" w:hAnsi="宋体"/>
          <w:b/>
          <w:color w:val="000000" w:themeColor="text1"/>
          <w:szCs w:val="21"/>
          <w14:textFill>
            <w14:solidFill>
              <w14:schemeClr w14:val="tx1"/>
            </w14:solidFill>
          </w14:textFill>
        </w:rPr>
      </w:pPr>
      <w:r>
        <w:rPr>
          <w:rFonts w:hint="eastAsia" w:ascii="Book Antiqua" w:hAnsi="宋体"/>
          <w:color w:val="000000"/>
          <w:szCs w:val="21"/>
        </w:rPr>
        <w:t xml:space="preserve">3.2 </w:t>
      </w:r>
      <w:r>
        <w:rPr>
          <w:rFonts w:hint="eastAsia" w:ascii="Book Antiqua" w:hAnsi="宋体"/>
          <w:b/>
          <w:color w:val="000000" w:themeColor="text1"/>
          <w:szCs w:val="21"/>
          <w14:textFill>
            <w14:solidFill>
              <w14:schemeClr w14:val="tx1"/>
            </w14:solidFill>
          </w14:textFill>
        </w:rPr>
        <w:t>特别说明：只有选报</w:t>
      </w:r>
      <w:r>
        <w:rPr>
          <w:rFonts w:hint="eastAsia" w:ascii="Book Antiqua" w:hAnsi="宋体"/>
          <w:b/>
          <w:color w:val="000000" w:themeColor="text1"/>
          <w:szCs w:val="21"/>
          <w:lang w:val="en-US" w:eastAsia="zh-CN"/>
          <w14:textFill>
            <w14:solidFill>
              <w14:schemeClr w14:val="tx1"/>
            </w14:solidFill>
          </w14:textFill>
        </w:rPr>
        <w:t>无忧通关班</w:t>
      </w:r>
      <w:r>
        <w:rPr>
          <w:rFonts w:hint="eastAsia" w:ascii="Book Antiqua" w:hAnsi="宋体"/>
          <w:b/>
          <w:color w:val="000000" w:themeColor="text1"/>
          <w:szCs w:val="21"/>
          <w14:textFill>
            <w14:solidFill>
              <w14:schemeClr w14:val="tx1"/>
            </w14:solidFill>
          </w14:textFill>
        </w:rPr>
        <w:t>的学员享有为期1年的续学保障服务，此服务需学员按照本协议第6条约定进行申请，否则视为甲方自动放弃续学保障服务。</w:t>
      </w:r>
    </w:p>
    <w:p>
      <w:pPr>
        <w:ind w:firstLine="420" w:firstLineChars="200"/>
        <w:rPr>
          <w:rFonts w:ascii="Book Antiqua" w:hAnsi="宋体"/>
          <w:color w:val="000000" w:themeColor="text1"/>
          <w:szCs w:val="21"/>
          <w14:textFill>
            <w14:solidFill>
              <w14:schemeClr w14:val="tx1"/>
            </w14:solidFill>
          </w14:textFill>
        </w:rPr>
      </w:pPr>
      <w:r>
        <w:rPr>
          <w:rFonts w:hint="eastAsia" w:ascii="Book Antiqua" w:hAnsi="宋体"/>
          <w:color w:val="000000" w:themeColor="text1"/>
          <w:szCs w:val="21"/>
          <w14:textFill>
            <w14:solidFill>
              <w14:schemeClr w14:val="tx1"/>
            </w14:solidFill>
          </w14:textFill>
        </w:rPr>
        <w:t>3.3各班次具体服务内容以乙方网站公示的招生方案为准。乙方按照甲方最终选报的课程、班次、服务及实际交纳的学习费用向甲方提供相应地辅导服务。学</w:t>
      </w:r>
      <w:r>
        <w:rPr>
          <w:rFonts w:ascii="Book Antiqua" w:hAnsi="宋体"/>
          <w:color w:val="000000" w:themeColor="text1"/>
          <w:szCs w:val="21"/>
          <w14:textFill>
            <w14:solidFill>
              <w14:schemeClr w14:val="tx1"/>
            </w14:solidFill>
          </w14:textFill>
        </w:rPr>
        <w:t>习卡不</w:t>
      </w:r>
      <w:r>
        <w:rPr>
          <w:rFonts w:hint="eastAsia" w:ascii="Book Antiqua" w:hAnsi="宋体"/>
          <w:color w:val="000000" w:themeColor="text1"/>
          <w:szCs w:val="21"/>
          <w14:textFill>
            <w14:solidFill>
              <w14:schemeClr w14:val="tx1"/>
            </w14:solidFill>
          </w14:textFill>
        </w:rPr>
        <w:t>得</w:t>
      </w:r>
      <w:r>
        <w:rPr>
          <w:rFonts w:ascii="Book Antiqua" w:hAnsi="宋体"/>
          <w:color w:val="000000" w:themeColor="text1"/>
          <w:szCs w:val="21"/>
          <w14:textFill>
            <w14:solidFill>
              <w14:schemeClr w14:val="tx1"/>
            </w14:solidFill>
          </w14:textFill>
        </w:rPr>
        <w:t>用于支</w:t>
      </w:r>
      <w:r>
        <w:rPr>
          <w:rFonts w:hint="eastAsia" w:ascii="Book Antiqua" w:hAnsi="宋体"/>
          <w:color w:val="000000" w:themeColor="text1"/>
          <w:szCs w:val="21"/>
          <w14:textFill>
            <w14:solidFill>
              <w14:schemeClr w14:val="tx1"/>
            </w14:solidFill>
          </w14:textFill>
        </w:rPr>
        <w:t>付高端无忧</w:t>
      </w:r>
      <w:r>
        <w:rPr>
          <w:rFonts w:ascii="Book Antiqua" w:hAnsi="宋体"/>
          <w:color w:val="000000" w:themeColor="text1"/>
          <w:szCs w:val="21"/>
          <w14:textFill>
            <w14:solidFill>
              <w14:schemeClr w14:val="tx1"/>
            </w14:solidFill>
          </w14:textFill>
        </w:rPr>
        <w:t>班的学</w:t>
      </w:r>
      <w:r>
        <w:rPr>
          <w:rFonts w:hint="eastAsia" w:ascii="Book Antiqua" w:hAnsi="宋体"/>
          <w:color w:val="000000" w:themeColor="text1"/>
          <w:szCs w:val="21"/>
          <w14:textFill>
            <w14:solidFill>
              <w14:schemeClr w14:val="tx1"/>
            </w14:solidFill>
          </w14:textFill>
        </w:rPr>
        <w:t>习</w:t>
      </w:r>
      <w:r>
        <w:rPr>
          <w:rFonts w:ascii="Book Antiqua" w:hAnsi="宋体"/>
          <w:color w:val="000000" w:themeColor="text1"/>
          <w:szCs w:val="21"/>
          <w14:textFill>
            <w14:solidFill>
              <w14:schemeClr w14:val="tx1"/>
            </w14:solidFill>
          </w14:textFill>
        </w:rPr>
        <w:t>费用。</w:t>
      </w:r>
    </w:p>
    <w:p>
      <w:pPr>
        <w:spacing w:before="156" w:beforeLines="50"/>
        <w:ind w:firstLine="413" w:firstLineChars="196"/>
        <w:rPr>
          <w:rFonts w:ascii="Book Antiqua" w:hAnsi="Book Antiqua"/>
          <w:b/>
          <w:color w:val="000000"/>
          <w:szCs w:val="21"/>
        </w:rPr>
      </w:pPr>
      <w:r>
        <w:rPr>
          <w:rFonts w:ascii="Book Antiqua" w:hAnsi="Book Antiqua"/>
          <w:b/>
          <w:color w:val="000000"/>
          <w:szCs w:val="21"/>
        </w:rPr>
        <w:t xml:space="preserve">4 </w:t>
      </w:r>
      <w:r>
        <w:rPr>
          <w:rFonts w:ascii="Book Antiqua" w:hAnsi="宋体"/>
          <w:b/>
          <w:color w:val="000000"/>
          <w:szCs w:val="21"/>
        </w:rPr>
        <w:t>甲方的权利与义务</w:t>
      </w:r>
    </w:p>
    <w:p>
      <w:pPr>
        <w:ind w:firstLine="420" w:firstLineChars="200"/>
        <w:rPr>
          <w:rFonts w:ascii="Book Antiqua" w:hAnsi="宋体"/>
          <w:color w:val="000000"/>
          <w:szCs w:val="21"/>
        </w:rPr>
      </w:pPr>
      <w:r>
        <w:rPr>
          <w:rFonts w:ascii="Book Antiqua" w:hAnsi="Book Antiqua"/>
          <w:color w:val="000000"/>
          <w:szCs w:val="21"/>
        </w:rPr>
        <w:t>4.1</w:t>
      </w:r>
      <w:r>
        <w:rPr>
          <w:rFonts w:hint="eastAsia" w:ascii="Book Antiqua" w:hAnsi="Book Antiqua"/>
          <w:color w:val="000000"/>
          <w:szCs w:val="21"/>
        </w:rPr>
        <w:t xml:space="preserve"> 甲</w:t>
      </w:r>
      <w:r>
        <w:rPr>
          <w:rFonts w:ascii="Book Antiqua" w:hAnsi="宋体"/>
          <w:color w:val="000000"/>
          <w:szCs w:val="21"/>
        </w:rPr>
        <w:t>方在按照本协议的规定交纳学习费用后，有权利享受乙方</w:t>
      </w:r>
      <w:r>
        <w:rPr>
          <w:rFonts w:hint="eastAsia" w:ascii="Book Antiqua" w:hAnsi="宋体"/>
          <w:color w:val="000000"/>
          <w:szCs w:val="21"/>
        </w:rPr>
        <w:t>为其</w:t>
      </w:r>
      <w:r>
        <w:rPr>
          <w:rFonts w:ascii="Book Antiqua" w:hAnsi="宋体"/>
          <w:color w:val="000000"/>
          <w:szCs w:val="21"/>
        </w:rPr>
        <w:t>所提供的</w:t>
      </w:r>
      <w:r>
        <w:rPr>
          <w:rFonts w:hint="eastAsia" w:ascii="Book Antiqua" w:hAnsi="宋体"/>
          <w:color w:val="000000"/>
          <w:szCs w:val="21"/>
        </w:rPr>
        <w:t>教学及辅导</w:t>
      </w:r>
      <w:r>
        <w:rPr>
          <w:rFonts w:ascii="Book Antiqua" w:hAnsi="宋体"/>
          <w:color w:val="000000"/>
          <w:szCs w:val="21"/>
        </w:rPr>
        <w:t>服务。</w:t>
      </w:r>
    </w:p>
    <w:p>
      <w:pPr>
        <w:ind w:firstLine="420" w:firstLineChars="200"/>
        <w:rPr>
          <w:rFonts w:ascii="Book Antiqua" w:hAnsi="Book Antiqua"/>
          <w:color w:val="000000"/>
          <w:szCs w:val="21"/>
        </w:rPr>
      </w:pPr>
      <w:r>
        <w:rPr>
          <w:rFonts w:hint="eastAsia" w:ascii="Book Antiqua" w:hAnsi="Book Antiqua"/>
          <w:color w:val="000000"/>
          <w:szCs w:val="21"/>
        </w:rPr>
        <w:t>4.2 若甲方选报乙方高端无忧班，未能通过2019年二级建造师考试报名审核的，或在乙方辅导下及时、全面并合格地完成乙方所提供的学习课程以后，仍达不到乙方辅导科目考试合格分数线的，在符合本协议约定的续学条件下，甲方有权按照本协议相关条款要求乙方提供下期同科目考试免费续学的服务。</w:t>
      </w:r>
    </w:p>
    <w:p>
      <w:pPr>
        <w:ind w:firstLine="420" w:firstLineChars="200"/>
        <w:rPr>
          <w:rFonts w:ascii="Book Antiqua" w:hAnsi="Book Antiqua"/>
          <w:color w:val="000000"/>
          <w:szCs w:val="21"/>
        </w:rPr>
      </w:pPr>
      <w:r>
        <w:rPr>
          <w:rFonts w:ascii="Book Antiqua" w:hAnsi="Book Antiqua"/>
          <w:color w:val="000000"/>
          <w:szCs w:val="21"/>
        </w:rPr>
        <w:t>4.</w:t>
      </w:r>
      <w:r>
        <w:rPr>
          <w:rFonts w:hint="eastAsia" w:ascii="Book Antiqua" w:hAnsi="Book Antiqua"/>
          <w:color w:val="000000"/>
          <w:szCs w:val="21"/>
        </w:rPr>
        <w:t xml:space="preserve">3 </w:t>
      </w:r>
      <w:r>
        <w:rPr>
          <w:rFonts w:ascii="Book Antiqua" w:hAnsi="宋体"/>
          <w:color w:val="000000"/>
          <w:szCs w:val="21"/>
        </w:rPr>
        <w:t>甲方应按时、全额交纳学习费用。</w:t>
      </w:r>
    </w:p>
    <w:p>
      <w:pPr>
        <w:ind w:firstLine="420" w:firstLineChars="200"/>
        <w:rPr>
          <w:rFonts w:ascii="Book Antiqua" w:hAnsi="Book Antiqua"/>
          <w:color w:val="000000"/>
          <w:szCs w:val="21"/>
        </w:rPr>
      </w:pPr>
      <w:r>
        <w:rPr>
          <w:rFonts w:ascii="Book Antiqua" w:hAnsi="Book Antiqua"/>
          <w:color w:val="000000"/>
          <w:szCs w:val="21"/>
        </w:rPr>
        <w:t>4.</w:t>
      </w:r>
      <w:r>
        <w:rPr>
          <w:rFonts w:hint="eastAsia" w:ascii="Book Antiqua" w:hAnsi="Book Antiqua"/>
          <w:color w:val="000000"/>
          <w:szCs w:val="21"/>
        </w:rPr>
        <w:t xml:space="preserve">4 </w:t>
      </w:r>
      <w:r>
        <w:rPr>
          <w:rFonts w:ascii="Book Antiqua" w:hAnsi="宋体"/>
          <w:color w:val="000000"/>
          <w:szCs w:val="21"/>
        </w:rPr>
        <w:t>甲方应提供真实</w:t>
      </w:r>
      <w:r>
        <w:rPr>
          <w:rFonts w:hint="eastAsia" w:ascii="Book Antiqua" w:hAnsi="宋体"/>
          <w:color w:val="000000"/>
          <w:szCs w:val="21"/>
        </w:rPr>
        <w:t>、有效</w:t>
      </w:r>
      <w:r>
        <w:rPr>
          <w:rFonts w:ascii="Book Antiqua" w:hAnsi="宋体"/>
          <w:color w:val="000000"/>
          <w:szCs w:val="21"/>
        </w:rPr>
        <w:t>的身份信息和考试分数。</w:t>
      </w:r>
    </w:p>
    <w:p>
      <w:pPr>
        <w:ind w:firstLine="420" w:firstLineChars="200"/>
        <w:rPr>
          <w:rFonts w:ascii="Book Antiqua" w:hAnsi="宋体"/>
          <w:color w:val="000000"/>
          <w:szCs w:val="21"/>
        </w:rPr>
      </w:pPr>
      <w:r>
        <w:rPr>
          <w:rFonts w:ascii="Book Antiqua" w:hAnsi="Book Antiqua"/>
          <w:color w:val="000000"/>
          <w:szCs w:val="21"/>
        </w:rPr>
        <w:t>4.</w:t>
      </w:r>
      <w:r>
        <w:rPr>
          <w:rFonts w:hint="eastAsia" w:ascii="Book Antiqua" w:hAnsi="Book Antiqua"/>
          <w:color w:val="000000"/>
          <w:szCs w:val="21"/>
        </w:rPr>
        <w:t xml:space="preserve">5 </w:t>
      </w:r>
      <w:r>
        <w:rPr>
          <w:rFonts w:ascii="Book Antiqua" w:hAnsi="宋体"/>
          <w:color w:val="000000"/>
          <w:szCs w:val="21"/>
        </w:rPr>
        <w:t>甲方应遵守</w:t>
      </w:r>
      <w:r>
        <w:rPr>
          <w:rFonts w:hint="eastAsia" w:ascii="Book Antiqua" w:hAnsi="宋体"/>
          <w:color w:val="000000"/>
          <w:szCs w:val="21"/>
        </w:rPr>
        <w:t>乙方的辅导计划和</w:t>
      </w:r>
      <w:r>
        <w:rPr>
          <w:rFonts w:ascii="Book Antiqua" w:hAnsi="宋体"/>
          <w:color w:val="000000"/>
          <w:szCs w:val="21"/>
        </w:rPr>
        <w:t>课程安排，按照</w:t>
      </w:r>
      <w:r>
        <w:rPr>
          <w:rFonts w:hint="eastAsia" w:ascii="Book Antiqua" w:hAnsi="宋体"/>
          <w:color w:val="000000"/>
          <w:szCs w:val="21"/>
        </w:rPr>
        <w:t>本协议的约定完成乙方提供的辅导课程</w:t>
      </w:r>
      <w:r>
        <w:rPr>
          <w:rFonts w:ascii="Book Antiqua" w:hAnsi="宋体"/>
          <w:color w:val="000000"/>
          <w:szCs w:val="21"/>
        </w:rPr>
        <w:t>。</w:t>
      </w:r>
    </w:p>
    <w:p>
      <w:pPr>
        <w:ind w:firstLine="420" w:firstLineChars="200"/>
        <w:rPr>
          <w:rFonts w:ascii="Book Antiqua" w:hAnsi="宋体"/>
          <w:szCs w:val="21"/>
        </w:rPr>
      </w:pPr>
      <w:r>
        <w:rPr>
          <w:rFonts w:ascii="Book Antiqua" w:hAnsi="Book Antiqua"/>
          <w:szCs w:val="21"/>
        </w:rPr>
        <w:t>4.</w:t>
      </w:r>
      <w:r>
        <w:rPr>
          <w:rFonts w:hint="eastAsia" w:ascii="Book Antiqua" w:hAnsi="Book Antiqua"/>
          <w:szCs w:val="21"/>
        </w:rPr>
        <w:t xml:space="preserve">6 </w:t>
      </w:r>
      <w:r>
        <w:rPr>
          <w:rFonts w:hint="eastAsia" w:ascii="Book Antiqua" w:hAnsi="宋体"/>
          <w:szCs w:val="21"/>
        </w:rPr>
        <w:t>甲方对于乙方提供的学习课程，应保证只供甲方个人单独学习使用，不得以任何方式向任何第三方提供或公开课程内容，包括但不限于向任何第三方透露学习课程、与他人共享学习账号、将自己的学习账号提供给第三方使用、将学习课程公开播放或以任何方式供多人同时使用。若甲方违反上述约定，甲方的学习权限将被乙方无条件立即关闭，已支付的费用不予退还，同时甲方应承担因此给乙方所造成的损失及其他一切法律后果。</w:t>
      </w:r>
    </w:p>
    <w:p>
      <w:pPr>
        <w:spacing w:before="156" w:beforeLines="50"/>
        <w:ind w:firstLine="413" w:firstLineChars="196"/>
        <w:rPr>
          <w:rFonts w:ascii="Book Antiqua" w:hAnsi="Book Antiqua"/>
          <w:b/>
          <w:color w:val="000000"/>
          <w:szCs w:val="21"/>
        </w:rPr>
      </w:pPr>
      <w:r>
        <w:rPr>
          <w:rFonts w:ascii="Book Antiqua" w:hAnsi="Book Antiqua"/>
          <w:b/>
          <w:color w:val="000000"/>
          <w:szCs w:val="21"/>
        </w:rPr>
        <w:t>5 乙方的权利与义务</w:t>
      </w:r>
    </w:p>
    <w:p>
      <w:pPr>
        <w:ind w:firstLine="420" w:firstLineChars="200"/>
        <w:rPr>
          <w:rFonts w:ascii="Book Antiqua" w:hAnsi="Book Antiqua"/>
          <w:color w:val="000000"/>
          <w:szCs w:val="21"/>
        </w:rPr>
      </w:pPr>
      <w:r>
        <w:rPr>
          <w:rFonts w:ascii="Book Antiqua" w:hAnsi="Book Antiqua"/>
          <w:color w:val="000000"/>
          <w:szCs w:val="21"/>
        </w:rPr>
        <w:t>5.1</w:t>
      </w:r>
      <w:r>
        <w:rPr>
          <w:rFonts w:hint="eastAsia" w:ascii="Book Antiqua" w:hAnsi="Book Antiqua"/>
          <w:color w:val="000000"/>
          <w:szCs w:val="21"/>
        </w:rPr>
        <w:t xml:space="preserve"> </w:t>
      </w:r>
      <w:r>
        <w:rPr>
          <w:rFonts w:ascii="Book Antiqua" w:hAnsi="宋体"/>
          <w:color w:val="000000"/>
          <w:szCs w:val="21"/>
        </w:rPr>
        <w:t>乙方有权根据本协议</w:t>
      </w:r>
      <w:r>
        <w:rPr>
          <w:rFonts w:hint="eastAsia" w:ascii="Book Antiqua" w:hAnsi="宋体"/>
          <w:color w:val="000000"/>
          <w:szCs w:val="21"/>
        </w:rPr>
        <w:t>的约定获得、持有和核对甲方提供的有关个人信息、资料</w:t>
      </w:r>
      <w:r>
        <w:rPr>
          <w:rFonts w:ascii="Book Antiqua" w:hAnsi="宋体"/>
          <w:color w:val="000000"/>
          <w:szCs w:val="21"/>
        </w:rPr>
        <w:t>。</w:t>
      </w:r>
    </w:p>
    <w:p>
      <w:pPr>
        <w:ind w:firstLine="420" w:firstLineChars="200"/>
        <w:rPr>
          <w:rFonts w:ascii="Book Antiqua" w:hAnsi="Book Antiqua"/>
          <w:color w:val="000000"/>
          <w:szCs w:val="21"/>
        </w:rPr>
      </w:pPr>
      <w:r>
        <w:rPr>
          <w:rFonts w:ascii="Book Antiqua" w:hAnsi="Book Antiqua"/>
          <w:color w:val="000000"/>
          <w:szCs w:val="21"/>
        </w:rPr>
        <w:t>5.2</w:t>
      </w:r>
      <w:r>
        <w:rPr>
          <w:rFonts w:hint="eastAsia" w:ascii="Book Antiqua" w:hAnsi="Book Antiqua"/>
          <w:color w:val="000000"/>
          <w:szCs w:val="21"/>
        </w:rPr>
        <w:t xml:space="preserve"> </w:t>
      </w:r>
      <w:r>
        <w:rPr>
          <w:rFonts w:ascii="Book Antiqua" w:hAnsi="宋体"/>
          <w:color w:val="000000"/>
          <w:szCs w:val="21"/>
        </w:rPr>
        <w:t>乙方应提供</w:t>
      </w:r>
      <w:r>
        <w:rPr>
          <w:rFonts w:hint="eastAsia" w:ascii="Book Antiqua" w:hAnsi="宋体"/>
          <w:color w:val="000000"/>
          <w:szCs w:val="21"/>
        </w:rPr>
        <w:t>本</w:t>
      </w:r>
      <w:r>
        <w:rPr>
          <w:rFonts w:ascii="Book Antiqua" w:hAnsi="宋体"/>
          <w:color w:val="000000"/>
          <w:szCs w:val="21"/>
        </w:rPr>
        <w:t>协议规定的</w:t>
      </w:r>
      <w:r>
        <w:rPr>
          <w:rFonts w:hint="eastAsia" w:ascii="Book Antiqua" w:hAnsi="宋体"/>
          <w:color w:val="000000"/>
          <w:szCs w:val="21"/>
        </w:rPr>
        <w:t>辅导</w:t>
      </w:r>
      <w:r>
        <w:rPr>
          <w:rFonts w:ascii="Book Antiqua" w:hAnsi="宋体"/>
          <w:color w:val="000000"/>
          <w:szCs w:val="21"/>
        </w:rPr>
        <w:t>服务</w:t>
      </w:r>
      <w:r>
        <w:rPr>
          <w:rFonts w:hint="eastAsia" w:ascii="Book Antiqua" w:hAnsi="宋体"/>
          <w:color w:val="000000"/>
          <w:szCs w:val="21"/>
        </w:rPr>
        <w:t>。</w:t>
      </w:r>
    </w:p>
    <w:p>
      <w:pPr>
        <w:ind w:firstLine="420" w:firstLineChars="200"/>
        <w:rPr>
          <w:rFonts w:ascii="Book Antiqua" w:hAnsi="宋体"/>
          <w:color w:val="000000"/>
          <w:szCs w:val="21"/>
        </w:rPr>
      </w:pPr>
      <w:r>
        <w:rPr>
          <w:rFonts w:ascii="Book Antiqua" w:hAnsi="Book Antiqua"/>
          <w:color w:val="000000"/>
          <w:szCs w:val="21"/>
        </w:rPr>
        <w:t>5.</w:t>
      </w:r>
      <w:r>
        <w:rPr>
          <w:rFonts w:hint="eastAsia" w:ascii="Book Antiqua" w:hAnsi="Book Antiqua"/>
          <w:color w:val="000000"/>
          <w:szCs w:val="21"/>
        </w:rPr>
        <w:t xml:space="preserve">3 </w:t>
      </w:r>
      <w:r>
        <w:rPr>
          <w:rFonts w:ascii="Book Antiqua" w:hAnsi="宋体"/>
          <w:color w:val="000000"/>
          <w:szCs w:val="21"/>
        </w:rPr>
        <w:t>保证所提供的各项服务均能够正常使用；但是因</w:t>
      </w:r>
      <w:r>
        <w:rPr>
          <w:rFonts w:hint="eastAsia" w:ascii="Book Antiqua" w:hAnsi="宋体"/>
          <w:color w:val="000000"/>
          <w:szCs w:val="21"/>
        </w:rPr>
        <w:t>不可抗力以及</w:t>
      </w:r>
      <w:r>
        <w:rPr>
          <w:rFonts w:ascii="Book Antiqua" w:hAnsi="宋体"/>
          <w:color w:val="000000"/>
          <w:szCs w:val="21"/>
        </w:rPr>
        <w:t>学员一方的原因造成不能正常使用乙方所提供的各项服务，包括但不限于</w:t>
      </w:r>
      <w:r>
        <w:rPr>
          <w:rFonts w:hint="eastAsia" w:ascii="Book Antiqua" w:hAnsi="宋体"/>
          <w:color w:val="000000"/>
          <w:szCs w:val="21"/>
        </w:rPr>
        <w:t>互联网运营商提供的网络中断、甲方</w:t>
      </w:r>
      <w:r>
        <w:rPr>
          <w:rFonts w:ascii="Book Antiqua" w:hAnsi="宋体"/>
          <w:color w:val="000000"/>
          <w:szCs w:val="21"/>
        </w:rPr>
        <w:t>不具备上网条件</w:t>
      </w:r>
      <w:r>
        <w:rPr>
          <w:rFonts w:hint="eastAsia" w:ascii="Book Antiqua" w:hAnsi="宋体"/>
          <w:color w:val="000000"/>
          <w:szCs w:val="21"/>
        </w:rPr>
        <w:t>（包括不具备软硬件条件或者软硬件故障）</w:t>
      </w:r>
      <w:r>
        <w:rPr>
          <w:rFonts w:ascii="Book Antiqua" w:hAnsi="宋体"/>
          <w:color w:val="000000"/>
          <w:szCs w:val="21"/>
        </w:rPr>
        <w:t>等，则乙方不承担相应责任。</w:t>
      </w:r>
    </w:p>
    <w:p>
      <w:pPr>
        <w:spacing w:before="156" w:beforeLines="50"/>
        <w:ind w:firstLine="422" w:firstLineChars="200"/>
        <w:rPr>
          <w:rFonts w:ascii="Book Antiqua" w:hAnsi="Book Antiqua"/>
          <w:b/>
          <w:color w:val="000000" w:themeColor="text1"/>
          <w:szCs w:val="21"/>
          <w14:textFill>
            <w14:solidFill>
              <w14:schemeClr w14:val="tx1"/>
            </w14:solidFill>
          </w14:textFill>
        </w:rPr>
      </w:pPr>
      <w:r>
        <w:rPr>
          <w:rFonts w:ascii="Book Antiqua" w:hAnsi="Book Antiqua"/>
          <w:b/>
          <w:color w:val="000000"/>
          <w:szCs w:val="21"/>
        </w:rPr>
        <w:t xml:space="preserve">6  </w:t>
      </w:r>
      <w:r>
        <w:rPr>
          <w:rFonts w:hint="eastAsia" w:ascii="Book Antiqua" w:hAnsi="宋体"/>
          <w:b/>
          <w:color w:val="000000" w:themeColor="text1"/>
          <w:szCs w:val="21"/>
          <w14:textFill>
            <w14:solidFill>
              <w14:schemeClr w14:val="tx1"/>
            </w14:solidFill>
          </w14:textFill>
        </w:rPr>
        <w:t>续学保障服务条款</w:t>
      </w:r>
      <w:r>
        <w:rPr>
          <w:rFonts w:hint="eastAsia" w:ascii="Book Antiqua" w:hAnsi="宋体"/>
          <w:color w:val="000000" w:themeColor="text1"/>
          <w:szCs w:val="21"/>
          <w14:textFill>
            <w14:solidFill>
              <w14:schemeClr w14:val="tx1"/>
            </w14:solidFill>
          </w14:textFill>
        </w:rPr>
        <w:t>（本条款仅适用于选报高端无忧班的学员）</w:t>
      </w:r>
    </w:p>
    <w:p>
      <w:pPr>
        <w:ind w:firstLine="420" w:firstLineChars="200"/>
        <w:rPr>
          <w:rFonts w:ascii="Book Antiqua" w:hAnsi="宋体"/>
          <w:szCs w:val="21"/>
        </w:rPr>
      </w:pPr>
      <w:r>
        <w:rPr>
          <w:rFonts w:ascii="Book Antiqua" w:hAnsi="Book Antiqua"/>
          <w:color w:val="000000" w:themeColor="text1"/>
          <w:szCs w:val="21"/>
          <w14:textFill>
            <w14:solidFill>
              <w14:schemeClr w14:val="tx1"/>
            </w14:solidFill>
          </w14:textFill>
        </w:rPr>
        <w:t>6.1</w:t>
      </w:r>
      <w:r>
        <w:rPr>
          <w:rFonts w:hint="eastAsia" w:ascii="Book Antiqua" w:hAnsi="Book Antiqua"/>
          <w:szCs w:val="21"/>
        </w:rPr>
        <w:t>甲方选报乙方提供的</w:t>
      </w:r>
      <w:r>
        <w:rPr>
          <w:rFonts w:hint="eastAsia" w:ascii="Book Antiqua" w:hAnsi="宋体"/>
          <w:szCs w:val="21"/>
        </w:rPr>
        <w:t>高端无忧班</w:t>
      </w:r>
      <w:r>
        <w:rPr>
          <w:rFonts w:hint="eastAsia" w:ascii="Book Antiqua" w:hAnsi="Book Antiqua"/>
          <w:szCs w:val="21"/>
        </w:rPr>
        <w:t>的，若存在</w:t>
      </w:r>
      <w:r>
        <w:rPr>
          <w:rFonts w:ascii="Book Antiqua" w:hAnsi="宋体"/>
          <w:szCs w:val="21"/>
        </w:rPr>
        <w:t>以下任何一种情况，甲方</w:t>
      </w:r>
      <w:r>
        <w:rPr>
          <w:rFonts w:hint="eastAsia" w:ascii="Book Antiqua" w:hAnsi="宋体"/>
          <w:szCs w:val="21"/>
        </w:rPr>
        <w:t>均</w:t>
      </w:r>
      <w:r>
        <w:rPr>
          <w:rFonts w:ascii="Book Antiqua" w:hAnsi="宋体"/>
          <w:szCs w:val="21"/>
        </w:rPr>
        <w:t>无权要求乙方</w:t>
      </w:r>
      <w:r>
        <w:rPr>
          <w:rFonts w:hint="eastAsia" w:ascii="Book Antiqua" w:hAnsi="宋体"/>
          <w:szCs w:val="21"/>
        </w:rPr>
        <w:t>提供下期同科目考试免费续学的服务</w:t>
      </w:r>
      <w:r>
        <w:rPr>
          <w:rFonts w:ascii="Book Antiqua" w:hAnsi="宋体"/>
          <w:szCs w:val="21"/>
        </w:rPr>
        <w:t>：</w:t>
      </w:r>
    </w:p>
    <w:p>
      <w:pPr>
        <w:ind w:firstLine="420" w:firstLineChars="200"/>
        <w:rPr>
          <w:rFonts w:ascii="Book Antiqua" w:hAnsi="Book Antiqua"/>
          <w:color w:val="000000"/>
          <w:szCs w:val="21"/>
        </w:rPr>
      </w:pPr>
      <w:r>
        <w:rPr>
          <w:rFonts w:ascii="Book Antiqua" w:hAnsi="Book Antiqua"/>
          <w:color w:val="000000"/>
          <w:szCs w:val="21"/>
        </w:rPr>
        <w:t>6.1.1</w:t>
      </w:r>
      <w:r>
        <w:rPr>
          <w:rFonts w:hint="eastAsia" w:ascii="Book Antiqua" w:hAnsi="Book Antiqua"/>
          <w:color w:val="000000"/>
          <w:szCs w:val="21"/>
        </w:rPr>
        <w:t xml:space="preserve"> </w:t>
      </w:r>
      <w:r>
        <w:rPr>
          <w:rFonts w:ascii="Book Antiqua" w:hAnsi="宋体"/>
          <w:color w:val="000000"/>
          <w:szCs w:val="21"/>
        </w:rPr>
        <w:t>甲方未向乙方提供真实信息，包括</w:t>
      </w:r>
      <w:r>
        <w:rPr>
          <w:rFonts w:hint="eastAsia" w:ascii="Book Antiqua" w:hAnsi="宋体"/>
          <w:color w:val="000000"/>
          <w:szCs w:val="21"/>
        </w:rPr>
        <w:t>但不限于</w:t>
      </w:r>
      <w:r>
        <w:rPr>
          <w:rFonts w:ascii="Book Antiqua" w:hAnsi="宋体"/>
          <w:color w:val="000000"/>
          <w:szCs w:val="21"/>
        </w:rPr>
        <w:t>：</w:t>
      </w:r>
    </w:p>
    <w:p>
      <w:pPr>
        <w:ind w:firstLine="420" w:firstLineChars="200"/>
        <w:rPr>
          <w:rFonts w:ascii="Book Antiqua" w:hAnsi="宋体"/>
          <w:color w:val="000000"/>
          <w:szCs w:val="21"/>
        </w:rPr>
      </w:pPr>
      <w:r>
        <w:rPr>
          <w:rFonts w:ascii="Book Antiqua" w:hAnsi="Book Antiqua"/>
          <w:color w:val="000000"/>
          <w:szCs w:val="21"/>
        </w:rPr>
        <w:t>6.1.1.1</w:t>
      </w:r>
      <w:r>
        <w:rPr>
          <w:rFonts w:hint="eastAsia" w:ascii="Book Antiqua" w:hAnsi="Book Antiqua"/>
          <w:color w:val="000000"/>
          <w:szCs w:val="21"/>
        </w:rPr>
        <w:t xml:space="preserve"> </w:t>
      </w:r>
      <w:r>
        <w:rPr>
          <w:rFonts w:ascii="Book Antiqua" w:hAnsi="宋体"/>
          <w:color w:val="000000"/>
          <w:szCs w:val="21"/>
        </w:rPr>
        <w:t>甲方在</w:t>
      </w:r>
      <w:r>
        <w:rPr>
          <w:rFonts w:hint="eastAsia" w:ascii="Book Antiqua" w:hAnsi="宋体"/>
          <w:color w:val="000000"/>
          <w:szCs w:val="21"/>
        </w:rPr>
        <w:t>“我的网校我的家”</w:t>
      </w:r>
      <w:r>
        <w:rPr>
          <w:rFonts w:ascii="Book Antiqua" w:hAnsi="宋体"/>
          <w:color w:val="000000"/>
          <w:szCs w:val="21"/>
        </w:rPr>
        <w:t>未提供真实的个人信息；</w:t>
      </w:r>
    </w:p>
    <w:p>
      <w:pPr>
        <w:ind w:firstLine="420" w:firstLineChars="200"/>
        <w:rPr>
          <w:rFonts w:ascii="Book Antiqua" w:hAnsi="Book Antiqua"/>
          <w:color w:val="000000"/>
          <w:szCs w:val="21"/>
        </w:rPr>
      </w:pPr>
      <w:r>
        <w:rPr>
          <w:rFonts w:hint="eastAsia" w:ascii="Book Antiqua" w:hAnsi="宋体"/>
          <w:color w:val="000000"/>
          <w:szCs w:val="21"/>
        </w:rPr>
        <w:t>6.1.1.2</w:t>
      </w:r>
      <w:r>
        <w:rPr>
          <w:rFonts w:ascii="Book Antiqua" w:hAnsi="宋体"/>
          <w:color w:val="000000"/>
          <w:szCs w:val="21"/>
        </w:rPr>
        <w:t xml:space="preserve"> </w:t>
      </w:r>
      <w:r>
        <w:rPr>
          <w:rFonts w:ascii="Book Antiqua" w:hAnsi="宋体"/>
          <w:color w:val="000000" w:themeColor="text1"/>
          <w:szCs w:val="21"/>
          <w14:textFill>
            <w14:solidFill>
              <w14:schemeClr w14:val="tx1"/>
            </w14:solidFill>
          </w14:textFill>
        </w:rPr>
        <w:t>甲方在报考参加</w:t>
      </w:r>
      <w:r>
        <w:rPr>
          <w:rFonts w:hint="eastAsia" w:ascii="Book Antiqua" w:hAnsi="宋体"/>
          <w:color w:val="000000" w:themeColor="text1"/>
          <w:szCs w:val="21"/>
          <w14:textFill>
            <w14:solidFill>
              <w14:schemeClr w14:val="tx1"/>
            </w14:solidFill>
          </w14:textFill>
        </w:rPr>
        <w:t>2019年二级建造师考试</w:t>
      </w:r>
      <w:r>
        <w:rPr>
          <w:rFonts w:ascii="Book Antiqua" w:hAnsi="宋体"/>
          <w:color w:val="000000" w:themeColor="text1"/>
          <w:szCs w:val="21"/>
          <w14:textFill>
            <w14:solidFill>
              <w14:schemeClr w14:val="tx1"/>
            </w14:solidFill>
          </w14:textFill>
        </w:rPr>
        <w:t>中未提供真实的个人信息；</w:t>
      </w:r>
    </w:p>
    <w:p>
      <w:pPr>
        <w:ind w:firstLine="420" w:firstLineChars="200"/>
        <w:rPr>
          <w:rFonts w:ascii="Book Antiqua" w:hAnsi="宋体"/>
          <w:color w:val="000000"/>
          <w:szCs w:val="21"/>
        </w:rPr>
      </w:pPr>
      <w:r>
        <w:rPr>
          <w:rFonts w:ascii="Book Antiqua" w:hAnsi="Book Antiqua"/>
          <w:color w:val="000000"/>
          <w:szCs w:val="21"/>
        </w:rPr>
        <w:t>6.1.1.3</w:t>
      </w:r>
      <w:r>
        <w:rPr>
          <w:rFonts w:hint="eastAsia" w:ascii="Book Antiqua" w:hAnsi="Book Antiqua"/>
          <w:color w:val="000000"/>
          <w:szCs w:val="21"/>
        </w:rPr>
        <w:t xml:space="preserve"> </w:t>
      </w:r>
      <w:r>
        <w:rPr>
          <w:rFonts w:ascii="Book Antiqua" w:hAnsi="宋体"/>
          <w:color w:val="000000"/>
          <w:szCs w:val="21"/>
        </w:rPr>
        <w:t>甲方在要求</w:t>
      </w:r>
      <w:r>
        <w:rPr>
          <w:rFonts w:hint="eastAsia" w:ascii="Book Antiqua" w:hAnsi="宋体"/>
          <w:color w:val="000000"/>
          <w:szCs w:val="21"/>
        </w:rPr>
        <w:t>下期考试免费续学</w:t>
      </w:r>
      <w:r>
        <w:rPr>
          <w:rFonts w:ascii="Book Antiqua" w:hAnsi="宋体"/>
          <w:color w:val="000000"/>
          <w:szCs w:val="21"/>
        </w:rPr>
        <w:t>时提供的信息与甲方在</w:t>
      </w:r>
      <w:r>
        <w:rPr>
          <w:rFonts w:hint="eastAsia" w:ascii="Book Antiqua" w:hAnsi="宋体"/>
          <w:color w:val="000000"/>
          <w:szCs w:val="21"/>
        </w:rPr>
        <w:t>乙方注册</w:t>
      </w:r>
      <w:r>
        <w:rPr>
          <w:rFonts w:ascii="Book Antiqua" w:hAnsi="宋体"/>
          <w:color w:val="000000"/>
          <w:szCs w:val="21"/>
        </w:rPr>
        <w:t>信息不一致</w:t>
      </w:r>
      <w:r>
        <w:rPr>
          <w:rFonts w:hint="eastAsia" w:ascii="Book Antiqua" w:hAnsi="Book Antiqua"/>
          <w:color w:val="000000"/>
          <w:szCs w:val="21"/>
        </w:rPr>
        <w:t>（但能够提供合法、有效的文件证明甲方的有关通信地址等正常变动的除外）</w:t>
      </w:r>
      <w:r>
        <w:rPr>
          <w:rFonts w:ascii="Book Antiqua" w:hAnsi="宋体"/>
          <w:color w:val="000000"/>
          <w:szCs w:val="21"/>
        </w:rPr>
        <w:t>；</w:t>
      </w:r>
    </w:p>
    <w:p>
      <w:pPr>
        <w:ind w:firstLine="420" w:firstLineChars="200"/>
        <w:rPr>
          <w:rFonts w:ascii="Book Antiqua" w:hAnsi="宋体"/>
          <w:color w:val="000000" w:themeColor="text1"/>
          <w:szCs w:val="21"/>
          <w14:textFill>
            <w14:solidFill>
              <w14:schemeClr w14:val="tx1"/>
            </w14:solidFill>
          </w14:textFill>
        </w:rPr>
      </w:pPr>
      <w:r>
        <w:rPr>
          <w:rFonts w:hint="eastAsia" w:ascii="Book Antiqua" w:hAnsi="宋体"/>
          <w:color w:val="000000"/>
          <w:szCs w:val="21"/>
        </w:rPr>
        <w:t>6.1.1.</w:t>
      </w:r>
      <w:r>
        <w:rPr>
          <w:rFonts w:ascii="Book Antiqua" w:hAnsi="宋体"/>
          <w:color w:val="000000"/>
          <w:szCs w:val="21"/>
        </w:rPr>
        <w:t xml:space="preserve">4 </w:t>
      </w:r>
      <w:r>
        <w:rPr>
          <w:rFonts w:ascii="Book Antiqua" w:hAnsi="宋体"/>
          <w:color w:val="000000" w:themeColor="text1"/>
          <w:szCs w:val="21"/>
          <w14:textFill>
            <w14:solidFill>
              <w14:schemeClr w14:val="tx1"/>
            </w14:solidFill>
          </w14:textFill>
        </w:rPr>
        <w:t>甲方在履行本协议约定的权利、义务或参加</w:t>
      </w:r>
      <w:r>
        <w:rPr>
          <w:rFonts w:hint="eastAsia" w:ascii="Book Antiqua" w:hAnsi="宋体"/>
          <w:color w:val="000000" w:themeColor="text1"/>
          <w:szCs w:val="21"/>
          <w14:textFill>
            <w14:solidFill>
              <w14:schemeClr w14:val="tx1"/>
            </w14:solidFill>
          </w14:textFill>
        </w:rPr>
        <w:t>201</w:t>
      </w:r>
      <w:r>
        <w:rPr>
          <w:rFonts w:ascii="Book Antiqua" w:hAnsi="宋体"/>
          <w:color w:val="000000" w:themeColor="text1"/>
          <w:szCs w:val="21"/>
          <w14:textFill>
            <w14:solidFill>
              <w14:schemeClr w14:val="tx1"/>
            </w14:solidFill>
          </w14:textFill>
        </w:rPr>
        <w:t>9</w:t>
      </w:r>
      <w:r>
        <w:rPr>
          <w:rFonts w:hint="eastAsia" w:ascii="Book Antiqua" w:hAnsi="宋体"/>
          <w:color w:val="000000" w:themeColor="text1"/>
          <w:szCs w:val="21"/>
          <w14:textFill>
            <w14:solidFill>
              <w14:schemeClr w14:val="tx1"/>
            </w14:solidFill>
          </w14:textFill>
        </w:rPr>
        <w:t>年二级建造师考试</w:t>
      </w:r>
      <w:r>
        <w:rPr>
          <w:rFonts w:ascii="Book Antiqua" w:hAnsi="宋体"/>
          <w:color w:val="000000" w:themeColor="text1"/>
          <w:szCs w:val="21"/>
          <w14:textFill>
            <w14:solidFill>
              <w14:schemeClr w14:val="tx1"/>
            </w14:solidFill>
          </w14:textFill>
        </w:rPr>
        <w:t>或要求乙方</w:t>
      </w:r>
      <w:r>
        <w:rPr>
          <w:rFonts w:hint="eastAsia" w:ascii="Book Antiqua" w:hAnsi="宋体"/>
          <w:color w:val="000000" w:themeColor="text1"/>
          <w:szCs w:val="21"/>
          <w14:textFill>
            <w14:solidFill>
              <w14:schemeClr w14:val="tx1"/>
            </w14:solidFill>
          </w14:textFill>
        </w:rPr>
        <w:t>提供下期考试免费续学服务</w:t>
      </w:r>
      <w:r>
        <w:rPr>
          <w:rFonts w:ascii="Book Antiqua" w:hAnsi="宋体"/>
          <w:color w:val="000000" w:themeColor="text1"/>
          <w:szCs w:val="21"/>
          <w14:textFill>
            <w14:solidFill>
              <w14:schemeClr w14:val="tx1"/>
            </w14:solidFill>
          </w14:textFill>
        </w:rPr>
        <w:t>等过程中，甲方提供其他虚假、伪造信息</w:t>
      </w:r>
      <w:r>
        <w:rPr>
          <w:rFonts w:hint="eastAsia" w:ascii="Book Antiqua" w:hAnsi="宋体"/>
          <w:color w:val="000000" w:themeColor="text1"/>
          <w:szCs w:val="21"/>
          <w14:textFill>
            <w14:solidFill>
              <w14:schemeClr w14:val="tx1"/>
            </w14:solidFill>
          </w14:textFill>
        </w:rPr>
        <w:t>；</w:t>
      </w:r>
    </w:p>
    <w:p>
      <w:pPr>
        <w:ind w:firstLine="420" w:firstLineChars="200"/>
        <w:rPr>
          <w:rFonts w:ascii="Book Antiqua" w:hAnsi="宋体"/>
          <w:color w:val="000000" w:themeColor="text1"/>
          <w:szCs w:val="21"/>
          <w14:textFill>
            <w14:solidFill>
              <w14:schemeClr w14:val="tx1"/>
            </w14:solidFill>
          </w14:textFill>
        </w:rPr>
      </w:pPr>
      <w:r>
        <w:rPr>
          <w:rFonts w:ascii="Book Antiqua" w:hAnsi="宋体"/>
          <w:color w:val="000000" w:themeColor="text1"/>
          <w:szCs w:val="21"/>
          <w14:textFill>
            <w14:solidFill>
              <w14:schemeClr w14:val="tx1"/>
            </w14:solidFill>
          </w14:textFill>
        </w:rPr>
        <w:t xml:space="preserve">6.1.2 </w:t>
      </w:r>
      <w:r>
        <w:rPr>
          <w:rFonts w:hint="eastAsia" w:ascii="Book Antiqua" w:hAnsi="宋体"/>
          <w:color w:val="000000" w:themeColor="text1"/>
          <w:szCs w:val="21"/>
          <w14:textFill>
            <w14:solidFill>
              <w14:schemeClr w14:val="tx1"/>
            </w14:solidFill>
          </w14:textFill>
        </w:rPr>
        <w:t>甲</w:t>
      </w:r>
      <w:r>
        <w:rPr>
          <w:rFonts w:ascii="Book Antiqua" w:hAnsi="宋体"/>
          <w:color w:val="000000" w:themeColor="text1"/>
          <w:szCs w:val="21"/>
          <w14:textFill>
            <w14:solidFill>
              <w14:schemeClr w14:val="tx1"/>
            </w14:solidFill>
          </w14:textFill>
        </w:rPr>
        <w:t>方</w:t>
      </w:r>
      <w:r>
        <w:rPr>
          <w:rFonts w:hint="eastAsia" w:ascii="Book Antiqua" w:hAnsi="宋体"/>
          <w:color w:val="000000" w:themeColor="text1"/>
          <w:szCs w:val="21"/>
          <w14:textFill>
            <w14:solidFill>
              <w14:schemeClr w14:val="tx1"/>
            </w14:solidFill>
          </w14:textFill>
        </w:rPr>
        <w:t>报</w:t>
      </w:r>
      <w:r>
        <w:rPr>
          <w:rFonts w:ascii="Book Antiqua" w:hAnsi="宋体"/>
          <w:color w:val="000000" w:themeColor="text1"/>
          <w:szCs w:val="21"/>
          <w14:textFill>
            <w14:solidFill>
              <w14:schemeClr w14:val="tx1"/>
            </w14:solidFill>
          </w14:textFill>
        </w:rPr>
        <w:t>名审核通过但没有参加</w:t>
      </w:r>
      <w:r>
        <w:rPr>
          <w:rFonts w:hint="eastAsia" w:ascii="Book Antiqua" w:hAnsi="宋体"/>
          <w:color w:val="000000" w:themeColor="text1"/>
          <w:szCs w:val="21"/>
          <w14:textFill>
            <w14:solidFill>
              <w14:schemeClr w14:val="tx1"/>
            </w14:solidFill>
          </w14:textFill>
        </w:rPr>
        <w:t>2019年二级建造</w:t>
      </w:r>
      <w:r>
        <w:rPr>
          <w:rFonts w:ascii="Book Antiqua" w:hAnsi="宋体"/>
          <w:color w:val="000000" w:themeColor="text1"/>
          <w:szCs w:val="21"/>
          <w14:textFill>
            <w14:solidFill>
              <w14:schemeClr w14:val="tx1"/>
            </w14:solidFill>
          </w14:textFill>
        </w:rPr>
        <w:t>师考试中本协议约定的</w:t>
      </w:r>
      <w:r>
        <w:rPr>
          <w:rFonts w:hint="eastAsia" w:ascii="Book Antiqua" w:hAnsi="宋体"/>
          <w:color w:val="000000" w:themeColor="text1"/>
          <w:szCs w:val="21"/>
          <w14:textFill>
            <w14:solidFill>
              <w14:schemeClr w14:val="tx1"/>
            </w14:solidFill>
          </w14:textFill>
        </w:rPr>
        <w:t>科目</w:t>
      </w:r>
      <w:r>
        <w:rPr>
          <w:rFonts w:ascii="Book Antiqua" w:hAnsi="宋体"/>
          <w:color w:val="000000" w:themeColor="text1"/>
          <w:szCs w:val="21"/>
          <w14:textFill>
            <w14:solidFill>
              <w14:schemeClr w14:val="tx1"/>
            </w14:solidFill>
          </w14:textFill>
        </w:rPr>
        <w:t>考试；</w:t>
      </w:r>
    </w:p>
    <w:p>
      <w:pPr>
        <w:ind w:firstLine="420" w:firstLineChars="200"/>
        <w:rPr>
          <w:rFonts w:ascii="Book Antiqua" w:hAnsi="Book Antiqua"/>
          <w:color w:val="000000"/>
          <w:szCs w:val="21"/>
        </w:rPr>
      </w:pPr>
      <w:r>
        <w:rPr>
          <w:rFonts w:ascii="Book Antiqua" w:hAnsi="宋体"/>
          <w:color w:val="000000" w:themeColor="text1"/>
          <w:szCs w:val="21"/>
          <w14:textFill>
            <w14:solidFill>
              <w14:schemeClr w14:val="tx1"/>
            </w14:solidFill>
          </w14:textFill>
        </w:rPr>
        <w:t>6.1.3 甲方在参加</w:t>
      </w:r>
      <w:r>
        <w:rPr>
          <w:rFonts w:hint="eastAsia" w:ascii="Book Antiqua" w:hAnsi="Book Antiqua"/>
          <w:color w:val="000000" w:themeColor="text1"/>
          <w:szCs w:val="21"/>
          <w14:textFill>
            <w14:solidFill>
              <w14:schemeClr w14:val="tx1"/>
            </w14:solidFill>
          </w14:textFill>
        </w:rPr>
        <w:t>201</w:t>
      </w:r>
      <w:r>
        <w:rPr>
          <w:rFonts w:ascii="Book Antiqua" w:hAnsi="Book Antiqua"/>
          <w:color w:val="000000" w:themeColor="text1"/>
          <w:szCs w:val="21"/>
          <w14:textFill>
            <w14:solidFill>
              <w14:schemeClr w14:val="tx1"/>
            </w14:solidFill>
          </w14:textFill>
        </w:rPr>
        <w:t>9</w:t>
      </w:r>
      <w:r>
        <w:rPr>
          <w:rFonts w:hint="eastAsia" w:ascii="Book Antiqua" w:hAnsi="Book Antiqua"/>
          <w:color w:val="000000" w:themeColor="text1"/>
          <w:szCs w:val="21"/>
          <w14:textFill>
            <w14:solidFill>
              <w14:schemeClr w14:val="tx1"/>
            </w14:solidFill>
          </w14:textFill>
        </w:rPr>
        <w:t>年二级建造师考试</w:t>
      </w:r>
      <w:r>
        <w:rPr>
          <w:rFonts w:ascii="Book Antiqua" w:hAnsi="宋体"/>
          <w:color w:val="000000" w:themeColor="text1"/>
          <w:szCs w:val="21"/>
          <w14:textFill>
            <w14:solidFill>
              <w14:schemeClr w14:val="tx1"/>
            </w14:solidFill>
          </w14:textFill>
        </w:rPr>
        <w:t>过程中有舞弊等违反考试纪律的行为，受到相应处理或处分的</w:t>
      </w:r>
      <w:r>
        <w:rPr>
          <w:rFonts w:hint="eastAsia" w:ascii="Book Antiqua" w:hAnsi="宋体"/>
          <w:color w:val="000000" w:themeColor="text1"/>
          <w:szCs w:val="21"/>
          <w14:textFill>
            <w14:solidFill>
              <w14:schemeClr w14:val="tx1"/>
            </w14:solidFill>
          </w14:textFill>
        </w:rPr>
        <w:t>；</w:t>
      </w:r>
      <w:r>
        <w:rPr>
          <w:rFonts w:hint="eastAsia" w:ascii="Book Antiqua" w:hAnsi="Book Antiqua"/>
          <w:color w:val="000000"/>
          <w:szCs w:val="21"/>
        </w:rPr>
        <w:t xml:space="preserve"> </w:t>
      </w:r>
    </w:p>
    <w:p>
      <w:pPr>
        <w:ind w:firstLine="420" w:firstLineChars="200"/>
        <w:rPr>
          <w:rFonts w:ascii="Book Antiqua" w:hAnsi="Book Antiqua"/>
          <w:color w:val="000000"/>
          <w:szCs w:val="21"/>
        </w:rPr>
      </w:pPr>
      <w:r>
        <w:rPr>
          <w:rFonts w:hint="eastAsia" w:ascii="Book Antiqua" w:hAnsi="Book Antiqua"/>
          <w:color w:val="000000"/>
          <w:szCs w:val="21"/>
        </w:rPr>
        <w:t>6.1.</w:t>
      </w:r>
      <w:r>
        <w:rPr>
          <w:rFonts w:ascii="Book Antiqua" w:hAnsi="Book Antiqua"/>
          <w:color w:val="000000"/>
          <w:szCs w:val="21"/>
        </w:rPr>
        <w:t>4甲方没有在本协议书规定的</w:t>
      </w:r>
      <w:r>
        <w:rPr>
          <w:rFonts w:hint="eastAsia" w:ascii="Book Antiqua" w:hAnsi="Book Antiqua"/>
          <w:color w:val="000000"/>
          <w:szCs w:val="21"/>
        </w:rPr>
        <w:t>申请续学</w:t>
      </w:r>
      <w:r>
        <w:rPr>
          <w:rFonts w:ascii="Book Antiqua" w:hAnsi="Book Antiqua"/>
          <w:color w:val="000000"/>
          <w:szCs w:val="21"/>
        </w:rPr>
        <w:t>时间内向乙方</w:t>
      </w:r>
      <w:r>
        <w:rPr>
          <w:rFonts w:hint="eastAsia" w:ascii="Book Antiqua" w:hAnsi="Book Antiqua"/>
          <w:color w:val="000000"/>
          <w:szCs w:val="21"/>
        </w:rPr>
        <w:t>申请续学；</w:t>
      </w:r>
    </w:p>
    <w:p>
      <w:pPr>
        <w:ind w:firstLine="420" w:firstLineChars="200"/>
        <w:rPr>
          <w:rFonts w:ascii="Book Antiqua" w:hAnsi="Book Antiqua"/>
          <w:i/>
          <w:color w:val="000000"/>
          <w:szCs w:val="21"/>
        </w:rPr>
      </w:pPr>
      <w:r>
        <w:rPr>
          <w:rFonts w:ascii="Book Antiqua" w:hAnsi="Book Antiqua"/>
          <w:color w:val="000000"/>
          <w:szCs w:val="21"/>
        </w:rPr>
        <w:t>6.1.5</w:t>
      </w:r>
      <w:r>
        <w:rPr>
          <w:rFonts w:ascii="Book Antiqua" w:hAnsi="宋体"/>
          <w:color w:val="000000"/>
          <w:szCs w:val="21"/>
        </w:rPr>
        <w:t>甲方在未经乙方书面同意的条件下，向其他任何第三方透露课程</w:t>
      </w:r>
      <w:r>
        <w:rPr>
          <w:rFonts w:hint="eastAsia" w:ascii="Book Antiqua" w:hAnsi="宋体"/>
          <w:color w:val="000000"/>
          <w:szCs w:val="21"/>
        </w:rPr>
        <w:t>及辅导资料内容</w:t>
      </w:r>
      <w:r>
        <w:rPr>
          <w:rFonts w:ascii="Book Antiqua" w:hAnsi="宋体"/>
          <w:color w:val="000000"/>
          <w:szCs w:val="21"/>
        </w:rPr>
        <w:t>，或者由于甲方的失误，导致其他任何第三方获知课程</w:t>
      </w:r>
      <w:r>
        <w:rPr>
          <w:rFonts w:hint="eastAsia" w:ascii="Book Antiqua" w:hAnsi="宋体"/>
          <w:color w:val="000000"/>
          <w:szCs w:val="21"/>
        </w:rPr>
        <w:t>或辅导资料</w:t>
      </w:r>
      <w:r>
        <w:rPr>
          <w:rFonts w:ascii="Book Antiqua" w:hAnsi="宋体"/>
          <w:color w:val="000000"/>
          <w:szCs w:val="21"/>
        </w:rPr>
        <w:t>内容</w:t>
      </w:r>
      <w:r>
        <w:rPr>
          <w:rFonts w:hint="eastAsia" w:ascii="Book Antiqua" w:hAnsi="宋体"/>
          <w:color w:val="000000"/>
          <w:szCs w:val="21"/>
        </w:rPr>
        <w:t>；</w:t>
      </w:r>
    </w:p>
    <w:p>
      <w:pPr>
        <w:ind w:firstLine="420" w:firstLineChars="200"/>
        <w:rPr>
          <w:rFonts w:ascii="Book Antiqua" w:hAnsi="Book Antiqua"/>
          <w:color w:val="000000"/>
          <w:szCs w:val="21"/>
        </w:rPr>
      </w:pPr>
      <w:r>
        <w:rPr>
          <w:rFonts w:ascii="Book Antiqua" w:hAnsi="Book Antiqua"/>
          <w:color w:val="000000"/>
          <w:szCs w:val="21"/>
        </w:rPr>
        <w:t>6.1.6</w:t>
      </w:r>
      <w:r>
        <w:rPr>
          <w:rFonts w:ascii="Book Antiqua" w:hAnsi="宋体"/>
          <w:color w:val="000000"/>
          <w:szCs w:val="21"/>
        </w:rPr>
        <w:t>甲方在使用乙方的学习课程中，与其他人共用</w:t>
      </w:r>
      <w:r>
        <w:rPr>
          <w:rFonts w:hint="eastAsia" w:ascii="Book Antiqua" w:hAnsi="宋体"/>
          <w:color w:val="000000"/>
          <w:szCs w:val="21"/>
        </w:rPr>
        <w:t>学习</w:t>
      </w:r>
      <w:r>
        <w:rPr>
          <w:rFonts w:ascii="Book Antiqua" w:hAnsi="宋体"/>
          <w:color w:val="000000"/>
          <w:szCs w:val="21"/>
        </w:rPr>
        <w:t>账号</w:t>
      </w:r>
      <w:r>
        <w:rPr>
          <w:rFonts w:hint="eastAsia" w:ascii="宋体" w:hAnsi="宋体"/>
          <w:szCs w:val="21"/>
        </w:rPr>
        <w:t>、将自己的学习账号提供给第三方使用、或以其他方式侵犯乙方的知识产权</w:t>
      </w:r>
      <w:r>
        <w:rPr>
          <w:rFonts w:ascii="Book Antiqua" w:hAnsi="宋体"/>
          <w:color w:val="000000"/>
          <w:szCs w:val="21"/>
        </w:rPr>
        <w:t>。</w:t>
      </w:r>
    </w:p>
    <w:p>
      <w:pPr>
        <w:ind w:firstLine="420" w:firstLineChars="200"/>
        <w:rPr>
          <w:rFonts w:ascii="Book Antiqua" w:hAnsi="宋体"/>
          <w:color w:val="000000"/>
          <w:szCs w:val="21"/>
        </w:rPr>
      </w:pPr>
      <w:r>
        <w:rPr>
          <w:rFonts w:ascii="Book Antiqua" w:hAnsi="Book Antiqua"/>
          <w:color w:val="000000"/>
          <w:szCs w:val="21"/>
        </w:rPr>
        <w:t>6.2</w:t>
      </w:r>
      <w:r>
        <w:rPr>
          <w:rFonts w:hint="eastAsia" w:ascii="Book Antiqua" w:hAnsi="Book Antiqua"/>
          <w:color w:val="000000"/>
          <w:szCs w:val="21"/>
        </w:rPr>
        <w:t xml:space="preserve"> </w:t>
      </w:r>
      <w:r>
        <w:rPr>
          <w:rFonts w:hint="eastAsia" w:ascii="Book Antiqua" w:hAnsi="Book Antiqua"/>
          <w:color w:val="000000" w:themeColor="text1"/>
          <w:szCs w:val="21"/>
          <w14:textFill>
            <w14:solidFill>
              <w14:schemeClr w14:val="tx1"/>
            </w14:solidFill>
          </w14:textFill>
        </w:rPr>
        <w:t xml:space="preserve"> </w:t>
      </w:r>
      <w:r>
        <w:rPr>
          <w:rFonts w:hint="eastAsia" w:ascii="Book Antiqua" w:hAnsi="Book Antiqua"/>
          <w:color w:val="000000"/>
          <w:szCs w:val="21"/>
        </w:rPr>
        <w:t>申请</w:t>
      </w:r>
      <w:r>
        <w:rPr>
          <w:rFonts w:hint="eastAsia" w:ascii="Book Antiqua" w:hAnsi="宋体"/>
          <w:color w:val="000000"/>
          <w:szCs w:val="21"/>
        </w:rPr>
        <w:t>续学</w:t>
      </w:r>
      <w:r>
        <w:rPr>
          <w:rFonts w:ascii="Book Antiqua" w:hAnsi="宋体"/>
          <w:color w:val="000000"/>
          <w:szCs w:val="21"/>
        </w:rPr>
        <w:t>程序</w:t>
      </w:r>
    </w:p>
    <w:p>
      <w:pPr>
        <w:ind w:firstLine="420" w:firstLineChars="200"/>
        <w:rPr>
          <w:rFonts w:ascii="Book Antiqua" w:hAnsi="宋体"/>
          <w:color w:val="000000"/>
          <w:szCs w:val="21"/>
        </w:rPr>
      </w:pPr>
      <w:r>
        <w:rPr>
          <w:rFonts w:hint="eastAsia" w:ascii="Book Antiqua" w:hAnsi="宋体"/>
          <w:color w:val="000000"/>
          <w:szCs w:val="21"/>
        </w:rPr>
        <w:t>6.2.1 如甲方报名</w:t>
      </w:r>
      <w:r>
        <w:rPr>
          <w:rFonts w:ascii="Book Antiqua" w:hAnsi="宋体"/>
          <w:color w:val="000000"/>
          <w:szCs w:val="21"/>
        </w:rPr>
        <w:t>参加</w:t>
      </w:r>
      <w:r>
        <w:rPr>
          <w:rFonts w:hint="eastAsia" w:ascii="Book Antiqua" w:hAnsi="宋体"/>
          <w:color w:val="000000"/>
          <w:szCs w:val="21"/>
        </w:rPr>
        <w:t>2019年二级建造师考试报</w:t>
      </w:r>
      <w:r>
        <w:rPr>
          <w:rFonts w:ascii="Book Antiqua" w:hAnsi="宋体"/>
          <w:color w:val="000000"/>
          <w:szCs w:val="21"/>
        </w:rPr>
        <w:t>名审核未通过</w:t>
      </w:r>
      <w:r>
        <w:rPr>
          <w:rFonts w:hint="eastAsia" w:ascii="Book Antiqua" w:hAnsi="宋体"/>
          <w:color w:val="000000"/>
          <w:szCs w:val="21"/>
        </w:rPr>
        <w:t>的，应在当地报名审核截止后15天内（含截止当日及周末，不含国家法定节假日），在乙方“续报/续学”平台申请续学，逾期将视为自动放弃申请，乙方可不再予以办理。</w:t>
      </w:r>
      <w:r>
        <w:rPr>
          <w:rFonts w:hint="eastAsia" w:ascii="Book Antiqua" w:hAnsi="宋体"/>
          <w:color w:val="000000" w:themeColor="text1"/>
          <w:szCs w:val="21"/>
          <w14:textFill>
            <w14:solidFill>
              <w14:schemeClr w14:val="tx1"/>
            </w14:solidFill>
          </w14:textFill>
        </w:rPr>
        <w:t>成功</w:t>
      </w:r>
      <w:r>
        <w:rPr>
          <w:rFonts w:ascii="Book Antiqua" w:hAnsi="宋体"/>
          <w:color w:val="000000" w:themeColor="text1"/>
          <w:szCs w:val="21"/>
          <w14:textFill>
            <w14:solidFill>
              <w14:schemeClr w14:val="tx1"/>
            </w14:solidFill>
          </w14:textFill>
        </w:rPr>
        <w:t>申请续学的，乙方将关闭甲方相关课程的学习权限</w:t>
      </w:r>
      <w:r>
        <w:rPr>
          <w:rFonts w:hint="eastAsia" w:ascii="Book Antiqua" w:hAnsi="宋体"/>
          <w:color w:val="000000" w:themeColor="text1"/>
          <w:szCs w:val="21"/>
          <w14:textFill>
            <w14:solidFill>
              <w14:schemeClr w14:val="tx1"/>
            </w14:solidFill>
          </w14:textFill>
        </w:rPr>
        <w:t>（</w:t>
      </w:r>
      <w:r>
        <w:rPr>
          <w:rFonts w:ascii="Book Antiqua" w:hAnsi="宋体"/>
          <w:color w:val="000000" w:themeColor="text1"/>
          <w:szCs w:val="21"/>
          <w14:textFill>
            <w14:solidFill>
              <w14:schemeClr w14:val="tx1"/>
            </w14:solidFill>
          </w14:textFill>
        </w:rPr>
        <w:t>不适用于考后审核的地区）</w:t>
      </w:r>
      <w:r>
        <w:rPr>
          <w:rFonts w:hint="eastAsia" w:ascii="Book Antiqua" w:hAnsi="宋体"/>
          <w:color w:val="000000" w:themeColor="text1"/>
          <w:szCs w:val="21"/>
          <w14:textFill>
            <w14:solidFill>
              <w14:schemeClr w14:val="tx1"/>
            </w14:solidFill>
          </w14:textFill>
        </w:rPr>
        <w:t>，</w:t>
      </w:r>
      <w:r>
        <w:rPr>
          <w:rFonts w:ascii="Book Antiqua" w:hAnsi="宋体"/>
          <w:color w:val="000000" w:themeColor="text1"/>
          <w:szCs w:val="21"/>
          <w14:textFill>
            <w14:solidFill>
              <w14:schemeClr w14:val="tx1"/>
            </w14:solidFill>
          </w14:textFill>
        </w:rPr>
        <w:t>于</w:t>
      </w:r>
      <w:r>
        <w:rPr>
          <w:rFonts w:hint="eastAsia" w:ascii="Book Antiqua" w:hAnsi="宋体"/>
          <w:color w:val="000000" w:themeColor="text1"/>
          <w:szCs w:val="21"/>
          <w14:textFill>
            <w14:solidFill>
              <w14:schemeClr w14:val="tx1"/>
            </w14:solidFill>
          </w14:textFill>
        </w:rPr>
        <w:t>下</w:t>
      </w:r>
      <w:r>
        <w:rPr>
          <w:rFonts w:ascii="Book Antiqua" w:hAnsi="宋体"/>
          <w:color w:val="000000" w:themeColor="text1"/>
          <w:szCs w:val="21"/>
          <w14:textFill>
            <w14:solidFill>
              <w14:schemeClr w14:val="tx1"/>
            </w14:solidFill>
          </w14:textFill>
        </w:rPr>
        <w:t>一考期开始后重新开通学习权限。</w:t>
      </w:r>
      <w:r>
        <w:rPr>
          <w:rFonts w:hint="eastAsia" w:ascii="Book Antiqua" w:hAnsi="宋体"/>
          <w:color w:val="000000"/>
          <w:szCs w:val="21"/>
        </w:rPr>
        <w:t>申请续学时，甲方应填写个人真实资料（包括但不限于甲方身份证件、报</w:t>
      </w:r>
      <w:r>
        <w:rPr>
          <w:rFonts w:ascii="Book Antiqua" w:hAnsi="宋体"/>
          <w:color w:val="000000"/>
          <w:szCs w:val="21"/>
        </w:rPr>
        <w:t>名未通过</w:t>
      </w:r>
      <w:r>
        <w:rPr>
          <w:rFonts w:hint="eastAsia" w:ascii="Book Antiqua" w:hAnsi="宋体"/>
          <w:color w:val="000000"/>
          <w:szCs w:val="21"/>
        </w:rPr>
        <w:t>证</w:t>
      </w:r>
      <w:r>
        <w:rPr>
          <w:rFonts w:ascii="Book Antiqua" w:hAnsi="宋体"/>
          <w:color w:val="000000"/>
          <w:szCs w:val="21"/>
        </w:rPr>
        <w:t>明</w:t>
      </w:r>
      <w:r>
        <w:rPr>
          <w:rFonts w:hint="eastAsia" w:ascii="Book Antiqua" w:hAnsi="宋体"/>
          <w:color w:val="000000"/>
          <w:szCs w:val="21"/>
        </w:rPr>
        <w:t>等），上述资料应与甲方签署协议时在个人中心填写的信息一致。</w:t>
      </w:r>
    </w:p>
    <w:p>
      <w:pPr>
        <w:ind w:firstLine="420" w:firstLineChars="200"/>
        <w:rPr>
          <w:rFonts w:ascii="Book Antiqua" w:hAnsi="宋体"/>
          <w:color w:val="000000"/>
          <w:szCs w:val="21"/>
        </w:rPr>
      </w:pPr>
      <w:r>
        <w:rPr>
          <w:rFonts w:hint="eastAsia" w:ascii="Book Antiqua" w:hAnsi="宋体"/>
          <w:color w:val="000000"/>
          <w:szCs w:val="21"/>
        </w:rPr>
        <w:t>6.2.2</w:t>
      </w:r>
      <w:r>
        <w:rPr>
          <w:rFonts w:ascii="Book Antiqua" w:hAnsi="宋体"/>
          <w:color w:val="000000"/>
          <w:szCs w:val="21"/>
        </w:rPr>
        <w:t xml:space="preserve"> </w:t>
      </w:r>
      <w:r>
        <w:rPr>
          <w:rFonts w:hint="eastAsia" w:ascii="Book Antiqua" w:hAnsi="宋体"/>
          <w:color w:val="000000"/>
          <w:szCs w:val="21"/>
        </w:rPr>
        <w:t>如甲方参加2019年二级建造师考试未达到</w:t>
      </w:r>
      <w:r>
        <w:rPr>
          <w:rFonts w:ascii="Book Antiqua" w:hAnsi="宋体"/>
          <w:color w:val="000000"/>
          <w:szCs w:val="21"/>
        </w:rPr>
        <w:t>合格分</w:t>
      </w:r>
      <w:r>
        <w:rPr>
          <w:rFonts w:hint="eastAsia" w:ascii="Book Antiqua" w:hAnsi="宋体"/>
          <w:color w:val="000000"/>
          <w:szCs w:val="21"/>
        </w:rPr>
        <w:t>数线的，应在合格分数线公布之日起的15天内（含截止当日及周末，不含国家法定节假日），在乙方“续报/续学”平台申请续学，逾期将视为自动放弃申请，乙方可不再予以办理。申请续学时，甲方应填写个人真实资料（包括但不限于甲方身份证件、</w:t>
      </w:r>
      <w:r>
        <w:rPr>
          <w:rFonts w:ascii="Book Antiqua" w:hAnsi="宋体"/>
          <w:color w:val="000000"/>
          <w:szCs w:val="21"/>
        </w:rPr>
        <w:t>成绩单</w:t>
      </w:r>
      <w:r>
        <w:rPr>
          <w:rFonts w:hint="eastAsia" w:ascii="Book Antiqua" w:hAnsi="宋体"/>
          <w:color w:val="000000"/>
          <w:szCs w:val="21"/>
        </w:rPr>
        <w:t>等），上述资料应与甲方签署协议时在个人中心填写的信息一致。</w:t>
      </w:r>
    </w:p>
    <w:p>
      <w:pPr>
        <w:ind w:firstLine="420" w:firstLineChars="200"/>
        <w:rPr>
          <w:rFonts w:ascii="Book Antiqua" w:hAnsi="宋体"/>
          <w:color w:val="000000"/>
          <w:szCs w:val="21"/>
        </w:rPr>
      </w:pPr>
      <w:r>
        <w:rPr>
          <w:rFonts w:ascii="Book Antiqua" w:hAnsi="宋体"/>
          <w:color w:val="000000"/>
          <w:szCs w:val="21"/>
        </w:rPr>
        <w:t>6.</w:t>
      </w:r>
      <w:r>
        <w:rPr>
          <w:rFonts w:hint="eastAsia" w:ascii="Book Antiqua" w:hAnsi="宋体"/>
          <w:color w:val="000000"/>
          <w:szCs w:val="21"/>
        </w:rPr>
        <w:t>2</w:t>
      </w:r>
      <w:r>
        <w:rPr>
          <w:rFonts w:ascii="Book Antiqua" w:hAnsi="宋体"/>
          <w:color w:val="000000"/>
          <w:szCs w:val="21"/>
        </w:rPr>
        <w:t>.3</w:t>
      </w:r>
      <w:r>
        <w:rPr>
          <w:rFonts w:hint="eastAsia" w:ascii="Book Antiqua" w:hAnsi="宋体"/>
          <w:color w:val="000000"/>
          <w:szCs w:val="21"/>
        </w:rPr>
        <w:t xml:space="preserve"> </w:t>
      </w:r>
      <w:r>
        <w:rPr>
          <w:rFonts w:ascii="Book Antiqua" w:hAnsi="宋体"/>
          <w:color w:val="000000"/>
          <w:szCs w:val="21"/>
        </w:rPr>
        <w:t>乙方收到甲方要求</w:t>
      </w:r>
      <w:r>
        <w:rPr>
          <w:rFonts w:hint="eastAsia" w:ascii="Book Antiqua" w:hAnsi="宋体"/>
          <w:color w:val="000000"/>
          <w:szCs w:val="21"/>
        </w:rPr>
        <w:t>续学</w:t>
      </w:r>
      <w:r>
        <w:rPr>
          <w:rFonts w:ascii="Book Antiqua" w:hAnsi="宋体"/>
          <w:color w:val="000000"/>
          <w:szCs w:val="21"/>
        </w:rPr>
        <w:t>的</w:t>
      </w:r>
      <w:r>
        <w:rPr>
          <w:rFonts w:hint="eastAsia" w:ascii="Book Antiqua" w:hAnsi="宋体"/>
          <w:color w:val="000000"/>
          <w:szCs w:val="21"/>
        </w:rPr>
        <w:t>申请</w:t>
      </w:r>
      <w:r>
        <w:rPr>
          <w:rFonts w:ascii="Book Antiqua" w:hAnsi="宋体"/>
          <w:color w:val="000000"/>
          <w:szCs w:val="21"/>
        </w:rPr>
        <w:t>后，经核实确认无误的，在15日内为甲方办理</w:t>
      </w:r>
      <w:r>
        <w:rPr>
          <w:rFonts w:hint="eastAsia" w:ascii="Book Antiqua" w:hAnsi="宋体"/>
          <w:color w:val="000000"/>
          <w:szCs w:val="21"/>
        </w:rPr>
        <w:t>续学</w:t>
      </w:r>
      <w:r>
        <w:rPr>
          <w:rFonts w:ascii="Book Antiqua" w:hAnsi="宋体"/>
          <w:color w:val="000000"/>
          <w:szCs w:val="21"/>
        </w:rPr>
        <w:t>手续。如乙方认为甲方不符合</w:t>
      </w:r>
      <w:r>
        <w:rPr>
          <w:rFonts w:hint="eastAsia" w:ascii="Book Antiqua" w:hAnsi="宋体"/>
          <w:color w:val="000000"/>
          <w:szCs w:val="21"/>
        </w:rPr>
        <w:t>续学</w:t>
      </w:r>
      <w:r>
        <w:rPr>
          <w:rFonts w:ascii="Book Antiqua" w:hAnsi="宋体"/>
          <w:color w:val="000000"/>
          <w:szCs w:val="21"/>
        </w:rPr>
        <w:t>条件，不予</w:t>
      </w:r>
      <w:r>
        <w:rPr>
          <w:rFonts w:hint="eastAsia" w:ascii="Book Antiqua" w:hAnsi="宋体"/>
          <w:color w:val="000000"/>
          <w:szCs w:val="21"/>
        </w:rPr>
        <w:t>续学</w:t>
      </w:r>
      <w:r>
        <w:rPr>
          <w:rFonts w:ascii="Book Antiqua" w:hAnsi="宋体"/>
          <w:color w:val="000000"/>
          <w:szCs w:val="21"/>
        </w:rPr>
        <w:t>的，应在</w:t>
      </w:r>
      <w:r>
        <w:rPr>
          <w:rFonts w:hint="eastAsia" w:ascii="Book Antiqua" w:hAnsi="宋体"/>
          <w:color w:val="000000"/>
          <w:szCs w:val="21"/>
        </w:rPr>
        <w:t>15</w:t>
      </w:r>
      <w:r>
        <w:rPr>
          <w:rFonts w:ascii="Book Antiqua" w:hAnsi="宋体"/>
          <w:color w:val="000000"/>
          <w:szCs w:val="21"/>
        </w:rPr>
        <w:t>日之内将不予</w:t>
      </w:r>
      <w:r>
        <w:rPr>
          <w:rFonts w:hint="eastAsia" w:ascii="Book Antiqua" w:hAnsi="宋体"/>
          <w:color w:val="000000"/>
          <w:szCs w:val="21"/>
        </w:rPr>
        <w:t>续学</w:t>
      </w:r>
      <w:r>
        <w:rPr>
          <w:rFonts w:ascii="Book Antiqua" w:hAnsi="宋体"/>
          <w:color w:val="000000"/>
          <w:szCs w:val="21"/>
        </w:rPr>
        <w:t>的说明通知甲方。</w:t>
      </w:r>
    </w:p>
    <w:p>
      <w:pPr>
        <w:ind w:firstLine="420" w:firstLineChars="200"/>
        <w:rPr>
          <w:rFonts w:ascii="Book Antiqua" w:hAnsi="宋体"/>
          <w:color w:val="000000"/>
          <w:szCs w:val="21"/>
        </w:rPr>
      </w:pPr>
    </w:p>
    <w:p>
      <w:pPr>
        <w:ind w:firstLine="422" w:firstLineChars="200"/>
        <w:rPr>
          <w:b/>
          <w:color w:val="000000"/>
        </w:rPr>
      </w:pPr>
      <w:r>
        <w:rPr>
          <w:b/>
          <w:color w:val="000000"/>
        </w:rPr>
        <w:t>7</w:t>
      </w:r>
      <w:r>
        <w:rPr>
          <w:rFonts w:hint="eastAsia"/>
          <w:b/>
          <w:color w:val="000000"/>
        </w:rPr>
        <w:t xml:space="preserve"> </w:t>
      </w:r>
      <w:r>
        <w:rPr>
          <w:b/>
          <w:color w:val="000000"/>
        </w:rPr>
        <w:t xml:space="preserve"> 不可抗力</w:t>
      </w:r>
    </w:p>
    <w:p>
      <w:pPr>
        <w:ind w:firstLine="422" w:firstLineChars="200"/>
        <w:rPr>
          <w:color w:val="000000"/>
        </w:rPr>
      </w:pPr>
      <w:r>
        <w:rPr>
          <w:b/>
          <w:color w:val="000000"/>
        </w:rPr>
        <w:t>7</w:t>
      </w:r>
      <w:r>
        <w:rPr>
          <w:rFonts w:ascii="Book Antiqua" w:hAnsi="Book Antiqua"/>
          <w:color w:val="000000"/>
          <w:szCs w:val="21"/>
        </w:rPr>
        <w:t>.1</w:t>
      </w:r>
      <w:r>
        <w:rPr>
          <w:color w:val="000000"/>
        </w:rPr>
        <w:t>不可抗力指超出本协议双方控制范围</w:t>
      </w:r>
      <w:r>
        <w:rPr>
          <w:rFonts w:hint="eastAsia"/>
          <w:color w:val="000000"/>
        </w:rPr>
        <w:t>，</w:t>
      </w:r>
      <w:r>
        <w:rPr>
          <w:color w:val="000000"/>
        </w:rPr>
        <w:t>无法预见、无法避免或无法克服</w:t>
      </w:r>
      <w:r>
        <w:rPr>
          <w:rFonts w:hint="eastAsia"/>
          <w:color w:val="000000"/>
        </w:rPr>
        <w:t>，</w:t>
      </w:r>
      <w:r>
        <w:rPr>
          <w:color w:val="000000"/>
        </w:rPr>
        <w:t>使得本协议一方</w:t>
      </w:r>
      <w:r>
        <w:rPr>
          <w:rFonts w:hint="eastAsia"/>
          <w:color w:val="000000"/>
        </w:rPr>
        <w:t>或双方</w:t>
      </w:r>
      <w:r>
        <w:rPr>
          <w:color w:val="000000"/>
        </w:rPr>
        <w:t>部分或者全部不能履行本协议的事件。这类事件包括但不限于地震、台风、洪水、火灾、战争、罢工、暴动、</w:t>
      </w:r>
      <w:r>
        <w:rPr>
          <w:rFonts w:hint="eastAsia"/>
          <w:color w:val="000000"/>
        </w:rPr>
        <w:t>网络中断、</w:t>
      </w:r>
      <w:r>
        <w:rPr>
          <w:color w:val="000000"/>
        </w:rPr>
        <w:t>政府行为、法律规定或其适用的变化，或者其他任何无法预见、避免或者控制的事件。</w:t>
      </w:r>
    </w:p>
    <w:p>
      <w:pPr>
        <w:ind w:firstLine="422" w:firstLineChars="200"/>
        <w:rPr>
          <w:color w:val="000000"/>
        </w:rPr>
      </w:pPr>
      <w:r>
        <w:rPr>
          <w:b/>
          <w:color w:val="000000"/>
        </w:rPr>
        <w:t>7</w:t>
      </w:r>
      <w:r>
        <w:rPr>
          <w:rFonts w:ascii="Book Antiqua" w:hAnsi="Book Antiqua"/>
          <w:color w:val="000000"/>
          <w:szCs w:val="21"/>
        </w:rPr>
        <w:t>.</w:t>
      </w:r>
      <w:r>
        <w:rPr>
          <w:rFonts w:hint="eastAsia" w:ascii="Book Antiqua" w:hAnsi="Book Antiqua"/>
          <w:color w:val="000000"/>
          <w:szCs w:val="21"/>
        </w:rPr>
        <w:t>2</w:t>
      </w:r>
      <w:r>
        <w:rPr>
          <w:color w:val="000000"/>
        </w:rPr>
        <w:t>如任何一方不履行或迟延履行本协议规定的义务是由于不可抗力，则该方免除承担违约责任</w:t>
      </w:r>
      <w:r>
        <w:rPr>
          <w:rFonts w:hint="eastAsia"/>
          <w:color w:val="000000"/>
        </w:rPr>
        <w:t>。</w:t>
      </w:r>
    </w:p>
    <w:p>
      <w:pPr>
        <w:ind w:firstLine="415" w:firstLineChars="197"/>
        <w:rPr>
          <w:color w:val="000000"/>
        </w:rPr>
      </w:pPr>
      <w:r>
        <w:rPr>
          <w:b/>
          <w:color w:val="000000"/>
        </w:rPr>
        <w:t>7</w:t>
      </w:r>
      <w:r>
        <w:rPr>
          <w:rFonts w:ascii="Book Antiqua" w:hAnsi="Book Antiqua"/>
          <w:color w:val="000000"/>
          <w:szCs w:val="21"/>
        </w:rPr>
        <w:t>.</w:t>
      </w:r>
      <w:r>
        <w:rPr>
          <w:rFonts w:hint="eastAsia" w:ascii="Book Antiqua" w:hAnsi="Book Antiqua"/>
          <w:color w:val="000000"/>
          <w:szCs w:val="21"/>
        </w:rPr>
        <w:t>3</w:t>
      </w:r>
      <w:r>
        <w:rPr>
          <w:color w:val="000000"/>
        </w:rPr>
        <w:t>不可抗力事由发生后，若有可能，受不可抗力影响的一方应在</w:t>
      </w:r>
      <w:r>
        <w:rPr>
          <w:rFonts w:hint="eastAsia"/>
          <w:color w:val="000000"/>
        </w:rPr>
        <w:t>10</w:t>
      </w:r>
      <w:r>
        <w:rPr>
          <w:color w:val="000000"/>
        </w:rPr>
        <w:t>个工作日内将有关情况及时通知对方</w:t>
      </w:r>
      <w:r>
        <w:rPr>
          <w:rFonts w:hint="eastAsia"/>
          <w:color w:val="000000"/>
        </w:rPr>
        <w:t>（乙方可以通过网站公告的方式通知甲方）</w:t>
      </w:r>
      <w:r>
        <w:rPr>
          <w:color w:val="000000"/>
        </w:rPr>
        <w:t>，凡违反此通知义务</w:t>
      </w:r>
      <w:r>
        <w:rPr>
          <w:rFonts w:hint="eastAsia"/>
          <w:color w:val="000000"/>
        </w:rPr>
        <w:t>且</w:t>
      </w:r>
      <w:r>
        <w:rPr>
          <w:color w:val="000000"/>
        </w:rPr>
        <w:t>不履约给对方造成损失的，须赔偿由此而给对方造成的损失</w:t>
      </w:r>
      <w:r>
        <w:rPr>
          <w:rFonts w:hint="eastAsia"/>
          <w:color w:val="000000"/>
        </w:rPr>
        <w:t>。</w:t>
      </w:r>
    </w:p>
    <w:p>
      <w:pPr>
        <w:ind w:firstLine="420" w:firstLineChars="200"/>
        <w:rPr>
          <w:color w:val="000000"/>
        </w:rPr>
      </w:pPr>
      <w:r>
        <w:rPr>
          <w:rFonts w:hint="eastAsia"/>
          <w:color w:val="000000"/>
        </w:rPr>
        <w:t>7.4 在不可抗力消除后，</w:t>
      </w:r>
      <w:r>
        <w:rPr>
          <w:color w:val="000000"/>
        </w:rPr>
        <w:t>曾受不可抗力影响而未能履约的一方应尽最大努力恢复履行其在本协议项下的义务</w:t>
      </w:r>
      <w:r>
        <w:rPr>
          <w:rFonts w:hint="eastAsia"/>
          <w:color w:val="000000"/>
        </w:rPr>
        <w:t>。</w:t>
      </w:r>
    </w:p>
    <w:p>
      <w:pPr>
        <w:spacing w:before="156" w:beforeLines="50"/>
        <w:ind w:firstLine="422" w:firstLineChars="200"/>
        <w:rPr>
          <w:rFonts w:ascii="Book Antiqua" w:hAnsi="Book Antiqua"/>
          <w:b/>
          <w:bCs/>
          <w:color w:val="000000"/>
          <w:szCs w:val="21"/>
        </w:rPr>
      </w:pPr>
      <w:r>
        <w:rPr>
          <w:rFonts w:hint="eastAsia" w:ascii="Book Antiqua" w:hAnsi="宋体"/>
          <w:b/>
          <w:bCs/>
          <w:color w:val="000000"/>
          <w:szCs w:val="21"/>
        </w:rPr>
        <w:t>8</w:t>
      </w:r>
      <w:r>
        <w:rPr>
          <w:rFonts w:ascii="Book Antiqua" w:hAnsi="Book Antiqua"/>
          <w:b/>
          <w:bCs/>
          <w:color w:val="000000"/>
          <w:szCs w:val="21"/>
        </w:rPr>
        <w:t xml:space="preserve"> </w:t>
      </w:r>
      <w:r>
        <w:rPr>
          <w:rFonts w:ascii="Book Antiqua" w:hAnsi="宋体"/>
          <w:b/>
          <w:bCs/>
          <w:color w:val="000000"/>
          <w:szCs w:val="21"/>
        </w:rPr>
        <w:t>争议的解决</w:t>
      </w:r>
    </w:p>
    <w:p>
      <w:pPr>
        <w:ind w:firstLine="420" w:firstLineChars="200"/>
        <w:rPr>
          <w:rFonts w:ascii="Book Antiqua" w:hAnsi="Book Antiqua"/>
          <w:color w:val="000000"/>
          <w:szCs w:val="21"/>
        </w:rPr>
      </w:pPr>
      <w:r>
        <w:rPr>
          <w:rFonts w:ascii="Book Antiqua" w:hAnsi="Book Antiqua"/>
          <w:color w:val="000000"/>
          <w:szCs w:val="21"/>
        </w:rPr>
        <w:t>8.1</w:t>
      </w:r>
      <w:r>
        <w:rPr>
          <w:rFonts w:hint="eastAsia" w:ascii="Book Antiqua" w:hAnsi="Book Antiqua"/>
          <w:color w:val="000000"/>
          <w:szCs w:val="21"/>
        </w:rPr>
        <w:t xml:space="preserve"> 本协议的内容、执行和解释及争议的解决均应适用中国法律。</w:t>
      </w:r>
    </w:p>
    <w:p>
      <w:pPr>
        <w:ind w:firstLine="420"/>
        <w:rPr>
          <w:rFonts w:ascii="Book Antiqua" w:hAnsi="Book Antiqua"/>
          <w:color w:val="000000"/>
          <w:szCs w:val="21"/>
        </w:rPr>
      </w:pPr>
      <w:r>
        <w:rPr>
          <w:rFonts w:ascii="Book Antiqua" w:hAnsi="Book Antiqua"/>
          <w:color w:val="000000"/>
          <w:szCs w:val="21"/>
        </w:rPr>
        <w:t>8.</w:t>
      </w:r>
      <w:r>
        <w:rPr>
          <w:rFonts w:hint="eastAsia" w:ascii="Book Antiqua" w:hAnsi="Book Antiqua"/>
          <w:color w:val="000000"/>
          <w:szCs w:val="21"/>
        </w:rPr>
        <w:t>2 双方</w:t>
      </w:r>
      <w:r>
        <w:rPr>
          <w:rFonts w:ascii="Book Antiqua" w:hAnsi="宋体"/>
          <w:color w:val="000000"/>
          <w:szCs w:val="21"/>
        </w:rPr>
        <w:t>在履行本</w:t>
      </w:r>
      <w:r>
        <w:rPr>
          <w:rFonts w:hint="eastAsia" w:ascii="Book Antiqua" w:hAnsi="宋体"/>
          <w:color w:val="000000"/>
          <w:szCs w:val="21"/>
        </w:rPr>
        <w:t>协议</w:t>
      </w:r>
      <w:r>
        <w:rPr>
          <w:rFonts w:ascii="Book Antiqua" w:hAnsi="宋体"/>
          <w:color w:val="000000"/>
          <w:szCs w:val="21"/>
        </w:rPr>
        <w:t>的过程中，如发生</w:t>
      </w:r>
      <w:r>
        <w:rPr>
          <w:rFonts w:hint="eastAsia" w:ascii="Book Antiqua" w:hAnsi="宋体"/>
          <w:color w:val="000000"/>
          <w:szCs w:val="21"/>
        </w:rPr>
        <w:t>任何</w:t>
      </w:r>
      <w:r>
        <w:rPr>
          <w:rFonts w:ascii="Book Antiqua" w:hAnsi="宋体"/>
          <w:color w:val="000000"/>
          <w:szCs w:val="21"/>
        </w:rPr>
        <w:t>争议，则双方应首先进行友好协商解</w:t>
      </w:r>
      <w:r>
        <w:rPr>
          <w:rFonts w:hint="eastAsia" w:ascii="Book Antiqua" w:hAnsi="宋体"/>
          <w:color w:val="000000"/>
          <w:szCs w:val="21"/>
        </w:rPr>
        <w:t>决。</w:t>
      </w:r>
    </w:p>
    <w:p>
      <w:pPr>
        <w:ind w:firstLine="420" w:firstLineChars="200"/>
        <w:rPr>
          <w:rFonts w:ascii="Book Antiqua" w:hAnsi="宋体"/>
          <w:color w:val="000000"/>
          <w:szCs w:val="21"/>
        </w:rPr>
      </w:pPr>
      <w:r>
        <w:rPr>
          <w:rFonts w:ascii="Book Antiqua" w:hAnsi="Book Antiqua"/>
          <w:color w:val="000000"/>
          <w:szCs w:val="21"/>
        </w:rPr>
        <w:t>8.</w:t>
      </w:r>
      <w:r>
        <w:rPr>
          <w:rFonts w:hint="eastAsia" w:ascii="Book Antiqua" w:hAnsi="Book Antiqua"/>
          <w:color w:val="000000"/>
          <w:szCs w:val="21"/>
        </w:rPr>
        <w:t>3</w:t>
      </w:r>
      <w:r>
        <w:rPr>
          <w:rFonts w:ascii="Book Antiqua" w:hAnsi="Book Antiqua"/>
          <w:color w:val="000000"/>
          <w:szCs w:val="21"/>
        </w:rPr>
        <w:t xml:space="preserve"> </w:t>
      </w:r>
      <w:r>
        <w:rPr>
          <w:rFonts w:ascii="Book Antiqua" w:hAnsi="宋体"/>
          <w:color w:val="000000"/>
          <w:szCs w:val="21"/>
        </w:rPr>
        <w:t>如果某一争议未在一方首次提出协商之日后</w:t>
      </w:r>
      <w:r>
        <w:rPr>
          <w:rFonts w:ascii="Book Antiqua" w:hAnsi="Book Antiqua"/>
          <w:color w:val="000000"/>
          <w:szCs w:val="21"/>
        </w:rPr>
        <w:t xml:space="preserve"> 30 </w:t>
      </w:r>
      <w:r>
        <w:rPr>
          <w:rFonts w:ascii="Book Antiqua" w:hAnsi="宋体"/>
          <w:color w:val="000000"/>
          <w:szCs w:val="21"/>
        </w:rPr>
        <w:t>日内通过友好协商解决，则任何一方可将该争议提交北京仲裁委员会</w:t>
      </w:r>
      <w:r>
        <w:rPr>
          <w:rFonts w:hint="eastAsia" w:ascii="Book Antiqua" w:hAnsi="宋体"/>
          <w:color w:val="000000"/>
          <w:szCs w:val="21"/>
        </w:rPr>
        <w:t>根据该会届时有效的仲裁规则</w:t>
      </w:r>
      <w:r>
        <w:rPr>
          <w:rFonts w:ascii="Book Antiqua" w:hAnsi="宋体"/>
          <w:color w:val="000000"/>
          <w:szCs w:val="21"/>
        </w:rPr>
        <w:t>在北京仲裁。</w:t>
      </w:r>
    </w:p>
    <w:p>
      <w:pPr>
        <w:spacing w:before="156" w:beforeLines="50"/>
        <w:ind w:firstLine="420"/>
        <w:rPr>
          <w:rFonts w:ascii="Book Antiqua" w:hAnsi="Book Antiqua"/>
          <w:color w:val="000000"/>
          <w:szCs w:val="21"/>
        </w:rPr>
      </w:pPr>
      <w:r>
        <w:rPr>
          <w:rFonts w:ascii="Book Antiqua" w:hAnsi="Book Antiqua"/>
          <w:b/>
          <w:bCs/>
          <w:color w:val="000000"/>
          <w:szCs w:val="21"/>
        </w:rPr>
        <w:t>9</w:t>
      </w:r>
      <w:r>
        <w:rPr>
          <w:rFonts w:ascii="Book Antiqua" w:hAnsi="Book Antiqua"/>
          <w:color w:val="000000"/>
          <w:szCs w:val="21"/>
        </w:rPr>
        <w:t xml:space="preserve"> </w:t>
      </w:r>
      <w:r>
        <w:rPr>
          <w:rFonts w:hint="eastAsia" w:ascii="Book Antiqua" w:hAnsi="宋体"/>
          <w:b/>
          <w:bCs/>
          <w:color w:val="000000"/>
          <w:szCs w:val="21"/>
        </w:rPr>
        <w:t>完整协议</w:t>
      </w:r>
    </w:p>
    <w:p>
      <w:pPr>
        <w:ind w:firstLine="420"/>
        <w:rPr>
          <w:rFonts w:ascii="Book Antiqua" w:hAnsi="宋体"/>
          <w:color w:val="000000"/>
          <w:szCs w:val="21"/>
        </w:rPr>
      </w:pPr>
      <w:r>
        <w:rPr>
          <w:rFonts w:hint="eastAsia" w:ascii="Book Antiqua" w:hAnsi="宋体"/>
          <w:color w:val="000000"/>
          <w:szCs w:val="21"/>
        </w:rPr>
        <w:t>乙方在建设工程教育网网站上公布的特色续学班的招生方案及网站的注册服务条款是本协议的补充，惟该等招生方案及网站注册服务条款与本协议有不同之处的，则以本协议的约定为准。</w:t>
      </w:r>
    </w:p>
    <w:p>
      <w:pPr>
        <w:spacing w:before="156" w:beforeLines="50"/>
        <w:ind w:firstLine="420"/>
        <w:rPr>
          <w:rFonts w:ascii="Book Antiqua" w:hAnsi="Book Antiqua"/>
          <w:color w:val="000000"/>
          <w:szCs w:val="21"/>
        </w:rPr>
      </w:pPr>
      <w:r>
        <w:rPr>
          <w:rFonts w:hint="eastAsia" w:ascii="Book Antiqua" w:hAnsi="Book Antiqua"/>
          <w:b/>
          <w:bCs/>
          <w:color w:val="000000"/>
          <w:szCs w:val="21"/>
        </w:rPr>
        <w:t>10</w:t>
      </w:r>
      <w:r>
        <w:rPr>
          <w:rFonts w:ascii="Book Antiqua" w:hAnsi="Book Antiqua"/>
          <w:color w:val="000000"/>
          <w:szCs w:val="21"/>
        </w:rPr>
        <w:t xml:space="preserve"> </w:t>
      </w:r>
      <w:r>
        <w:rPr>
          <w:rFonts w:hint="eastAsia" w:ascii="Book Antiqua" w:hAnsi="宋体"/>
          <w:b/>
          <w:bCs/>
          <w:color w:val="000000"/>
          <w:szCs w:val="21"/>
        </w:rPr>
        <w:t>保密义务</w:t>
      </w:r>
    </w:p>
    <w:p>
      <w:pPr>
        <w:pStyle w:val="3"/>
        <w:spacing w:line="240" w:lineRule="auto"/>
        <w:rPr>
          <w:color w:val="000000"/>
        </w:rPr>
      </w:pPr>
      <w:r>
        <w:rPr>
          <w:rFonts w:hint="eastAsia"/>
          <w:color w:val="000000"/>
        </w:rPr>
        <w:t>乙方对甲方提供的个人资料和信息具有保密义务，除非法律规定或者有权政府机关的命令和要求或者甲方同意，乙方不得将甲方的个人信息和资料泄露给任何第三方。</w:t>
      </w:r>
    </w:p>
    <w:p>
      <w:pPr>
        <w:ind w:firstLine="437"/>
        <w:rPr>
          <w:rFonts w:ascii="Book Antiqua" w:hAnsi="宋体"/>
          <w:color w:val="000000"/>
          <w:szCs w:val="21"/>
        </w:rPr>
      </w:pPr>
      <w:r>
        <w:rPr>
          <w:rFonts w:hint="eastAsia" w:ascii="Book Antiqua" w:hAnsi="宋体"/>
          <w:color w:val="000000"/>
          <w:szCs w:val="21"/>
        </w:rPr>
        <w:t>甲方对本协议的内容、乙方提供的学习辅导课程的任何内容具有保密义务，未经乙方同意，甲方不得将该等内容泄露给任何第三方或者提供给任何第三方使用。甲方违反保密义务给乙方造成损失的，应当足额赔偿乙方的损失。</w:t>
      </w:r>
    </w:p>
    <w:p>
      <w:pPr>
        <w:spacing w:before="156" w:beforeLines="50"/>
        <w:ind w:firstLine="420"/>
        <w:rPr>
          <w:rFonts w:ascii="Book Antiqua" w:hAnsi="Book Antiqua"/>
          <w:b/>
          <w:color w:val="000000"/>
          <w:szCs w:val="21"/>
        </w:rPr>
      </w:pPr>
      <w:r>
        <w:rPr>
          <w:rFonts w:hint="eastAsia" w:ascii="Book Antiqua" w:hAnsi="Book Antiqua"/>
          <w:b/>
          <w:color w:val="000000"/>
          <w:szCs w:val="21"/>
        </w:rPr>
        <w:t>11</w:t>
      </w:r>
      <w:r>
        <w:rPr>
          <w:rFonts w:ascii="Book Antiqua" w:hAnsi="Book Antiqua"/>
          <w:b/>
          <w:color w:val="000000"/>
          <w:szCs w:val="21"/>
        </w:rPr>
        <w:t xml:space="preserve"> </w:t>
      </w:r>
      <w:r>
        <w:rPr>
          <w:rFonts w:ascii="Book Antiqua" w:hAnsi="宋体"/>
          <w:b/>
          <w:color w:val="000000"/>
          <w:szCs w:val="21"/>
        </w:rPr>
        <w:t>协议期限</w:t>
      </w:r>
    </w:p>
    <w:p>
      <w:pPr>
        <w:ind w:firstLine="420"/>
        <w:rPr>
          <w:rFonts w:ascii="Book Antiqua" w:hAnsi="宋体"/>
          <w:color w:val="000000"/>
          <w:szCs w:val="21"/>
        </w:rPr>
      </w:pPr>
      <w:r>
        <w:rPr>
          <w:rFonts w:ascii="Book Antiqua" w:hAnsi="宋体"/>
          <w:color w:val="000000"/>
          <w:szCs w:val="21"/>
        </w:rPr>
        <w:t>自</w:t>
      </w:r>
      <w:r>
        <w:rPr>
          <w:rFonts w:hint="eastAsia" w:ascii="Book Antiqua" w:hAnsi="宋体"/>
          <w:color w:val="000000"/>
          <w:szCs w:val="21"/>
        </w:rPr>
        <w:t>本协议生效日</w:t>
      </w:r>
      <w:r>
        <w:rPr>
          <w:rFonts w:ascii="Book Antiqua" w:hAnsi="宋体"/>
          <w:color w:val="000000"/>
          <w:szCs w:val="21"/>
        </w:rPr>
        <w:t>至</w:t>
      </w:r>
      <w:r>
        <w:rPr>
          <w:rFonts w:hint="eastAsia" w:ascii="Book Antiqua" w:hAnsi="宋体"/>
          <w:color w:val="000000"/>
          <w:szCs w:val="21"/>
        </w:rPr>
        <w:t>2019</w:t>
      </w:r>
      <w:r>
        <w:rPr>
          <w:rFonts w:hint="eastAsia" w:ascii="Book Antiqua" w:hAnsi="Book Antiqua"/>
          <w:bCs/>
          <w:color w:val="000000"/>
          <w:szCs w:val="21"/>
        </w:rPr>
        <w:t>年二级建造师考试</w:t>
      </w:r>
      <w:r>
        <w:rPr>
          <w:rFonts w:hint="eastAsia" w:ascii="Book Antiqua" w:hAnsi="宋体"/>
          <w:color w:val="000000"/>
          <w:szCs w:val="21"/>
        </w:rPr>
        <w:t>结束之日。但本协议约定的续学条件出现时，续学时效按照本协议第6条的约定执行。</w:t>
      </w:r>
    </w:p>
    <w:p>
      <w:pPr>
        <w:spacing w:before="156" w:beforeLines="50"/>
        <w:ind w:firstLine="420"/>
        <w:rPr>
          <w:rFonts w:ascii="Book Antiqua" w:hAnsi="Book Antiqua"/>
          <w:b/>
          <w:color w:val="000000"/>
          <w:szCs w:val="21"/>
        </w:rPr>
      </w:pPr>
      <w:r>
        <w:rPr>
          <w:rFonts w:ascii="Book Antiqua" w:hAnsi="Book Antiqua"/>
          <w:b/>
          <w:color w:val="000000"/>
          <w:szCs w:val="21"/>
        </w:rPr>
        <w:t>1</w:t>
      </w:r>
      <w:r>
        <w:rPr>
          <w:rFonts w:hint="eastAsia" w:ascii="Book Antiqua" w:hAnsi="Book Antiqua"/>
          <w:b/>
          <w:color w:val="000000"/>
          <w:szCs w:val="21"/>
        </w:rPr>
        <w:t>2</w:t>
      </w:r>
      <w:r>
        <w:rPr>
          <w:rFonts w:ascii="Book Antiqua" w:hAnsi="宋体"/>
          <w:b/>
          <w:color w:val="000000"/>
          <w:szCs w:val="21"/>
        </w:rPr>
        <w:t>其他</w:t>
      </w:r>
    </w:p>
    <w:p>
      <w:pPr>
        <w:ind w:firstLine="420" w:firstLineChars="200"/>
        <w:rPr>
          <w:rFonts w:ascii="Book Antiqua" w:hAnsi="宋体"/>
          <w:color w:val="000000"/>
          <w:szCs w:val="21"/>
        </w:rPr>
      </w:pPr>
      <w:r>
        <w:rPr>
          <w:rFonts w:ascii="Book Antiqua" w:hAnsi="Book Antiqua"/>
          <w:color w:val="000000"/>
          <w:szCs w:val="21"/>
        </w:rPr>
        <w:t>1</w:t>
      </w:r>
      <w:r>
        <w:rPr>
          <w:rFonts w:hint="eastAsia" w:ascii="Book Antiqua" w:hAnsi="Book Antiqua"/>
          <w:color w:val="000000"/>
          <w:szCs w:val="21"/>
        </w:rPr>
        <w:t>2</w:t>
      </w:r>
      <w:r>
        <w:rPr>
          <w:rFonts w:ascii="Book Antiqua" w:hAnsi="Book Antiqua"/>
          <w:color w:val="000000"/>
          <w:szCs w:val="21"/>
        </w:rPr>
        <w:t>.1</w:t>
      </w:r>
      <w:r>
        <w:rPr>
          <w:rFonts w:hint="eastAsia" w:ascii="Book Antiqua" w:hAnsi="宋体"/>
          <w:color w:val="000000"/>
          <w:szCs w:val="21"/>
        </w:rPr>
        <w:t>本协议采用电子协议形式，</w:t>
      </w:r>
      <w:r>
        <w:rPr>
          <w:rFonts w:hint="eastAsia" w:ascii="Book Antiqua" w:hAnsi="宋体"/>
          <w:color w:val="000000" w:themeColor="text1"/>
          <w:szCs w:val="21"/>
          <w14:textFill>
            <w14:solidFill>
              <w14:schemeClr w14:val="tx1"/>
            </w14:solidFill>
          </w14:textFill>
        </w:rPr>
        <w:t>凡购买乙方提供的本协议所述辅导课程视为同意并签署本协议条款</w:t>
      </w:r>
      <w:r>
        <w:rPr>
          <w:rFonts w:hint="eastAsia" w:ascii="Book Antiqua" w:hAnsi="宋体"/>
          <w:color w:val="000000"/>
          <w:szCs w:val="21"/>
        </w:rPr>
        <w:t>。本协议自甲方成功付费购买乙方</w:t>
      </w:r>
      <w:r>
        <w:rPr>
          <w:rFonts w:hint="eastAsia" w:ascii="Book Antiqua" w:hAnsi="Book Antiqua"/>
          <w:color w:val="000000"/>
          <w:szCs w:val="21"/>
        </w:rPr>
        <w:t>二级建造师全国统一考试考前辅导</w:t>
      </w:r>
      <w:r>
        <w:rPr>
          <w:rFonts w:hint="eastAsia" w:ascii="Book Antiqua" w:hAnsi="宋体"/>
          <w:color w:val="000000"/>
          <w:szCs w:val="21"/>
        </w:rPr>
        <w:t>服务课程之后即生效</w:t>
      </w:r>
      <w:r>
        <w:rPr>
          <w:rFonts w:ascii="Book Antiqua" w:hAnsi="宋体"/>
          <w:color w:val="000000"/>
          <w:szCs w:val="21"/>
        </w:rPr>
        <w:t>。</w:t>
      </w:r>
    </w:p>
    <w:p>
      <w:pPr>
        <w:ind w:firstLine="420"/>
        <w:rPr>
          <w:rFonts w:ascii="Book Antiqua" w:hAnsi="Book Antiqua"/>
          <w:color w:val="000000"/>
          <w:szCs w:val="21"/>
        </w:rPr>
      </w:pPr>
      <w:r>
        <w:rPr>
          <w:rFonts w:ascii="Book Antiqua" w:hAnsi="Book Antiqua"/>
          <w:color w:val="000000"/>
          <w:szCs w:val="21"/>
        </w:rPr>
        <w:t>1</w:t>
      </w:r>
      <w:r>
        <w:rPr>
          <w:rFonts w:hint="eastAsia" w:ascii="Book Antiqua" w:hAnsi="Book Antiqua"/>
          <w:color w:val="000000"/>
          <w:szCs w:val="21"/>
        </w:rPr>
        <w:t>2</w:t>
      </w:r>
      <w:r>
        <w:rPr>
          <w:rFonts w:ascii="Book Antiqua" w:hAnsi="Book Antiqua"/>
          <w:color w:val="000000"/>
          <w:szCs w:val="21"/>
        </w:rPr>
        <w:t>.2</w:t>
      </w:r>
      <w:r>
        <w:rPr>
          <w:rFonts w:ascii="Book Antiqua" w:hAnsi="宋体"/>
          <w:color w:val="000000"/>
          <w:szCs w:val="21"/>
        </w:rPr>
        <w:t xml:space="preserve"> </w:t>
      </w:r>
      <w:r>
        <w:rPr>
          <w:rFonts w:hint="eastAsia" w:ascii="Book Antiqua" w:hAnsi="宋体"/>
          <w:color w:val="000000"/>
          <w:szCs w:val="21"/>
        </w:rPr>
        <w:t>本协议生效后，任何一方非经法定理由不得解除。</w:t>
      </w:r>
    </w:p>
    <w:p>
      <w:pPr>
        <w:ind w:firstLine="211" w:firstLineChars="100"/>
        <w:rPr>
          <w:rFonts w:ascii="Book Antiqua" w:hAnsi="Book Antiqua"/>
          <w:b/>
          <w:color w:val="000000"/>
          <w:szCs w:val="21"/>
        </w:rPr>
      </w:pPr>
      <w:r>
        <w:rPr>
          <w:rFonts w:hint="eastAsia" w:ascii="Book Antiqua" w:hAnsi="Book Antiqua"/>
          <w:b/>
          <w:color w:val="000000"/>
          <w:szCs w:val="21"/>
        </w:rPr>
        <w:t>———————————————【以下无正文】————————————————————</w:t>
      </w:r>
    </w:p>
    <w:p>
      <w:pPr>
        <w:rPr>
          <w:rFonts w:ascii="Book Antiqua" w:hAnsi="Book Antiqua"/>
          <w:b/>
          <w:bCs/>
          <w:color w:val="000000"/>
        </w:rPr>
      </w:pPr>
      <w:r>
        <w:rPr>
          <w:rFonts w:ascii="Book Antiqua" w:hAnsi="宋体"/>
          <w:b/>
          <w:bCs/>
          <w:color w:val="000000"/>
          <w:szCs w:val="21"/>
        </w:rPr>
        <w:t>甲方：</w:t>
      </w:r>
      <w:r>
        <w:rPr>
          <w:rFonts w:hint="eastAsia" w:ascii="Book Antiqua" w:hAnsi="Book Antiqua"/>
          <w:bCs/>
          <w:color w:val="000000"/>
          <w:szCs w:val="21"/>
        </w:rPr>
        <w:t xml:space="preserve">2019年二级建造师考试学员 </w:t>
      </w:r>
      <w:r>
        <w:rPr>
          <w:rFonts w:hint="eastAsia" w:ascii="Book Antiqua" w:hAnsi="Book Antiqua"/>
          <w:b/>
          <w:bCs/>
          <w:color w:val="000000"/>
          <w:szCs w:val="21"/>
        </w:rPr>
        <w:t xml:space="preserve">             乙方： </w:t>
      </w:r>
      <w:r>
        <w:rPr>
          <w:rFonts w:hint="eastAsia" w:ascii="Book Antiqua" w:hAnsi="Book Antiqua"/>
          <w:bCs/>
          <w:color w:val="000000"/>
          <w:szCs w:val="21"/>
        </w:rPr>
        <w:t>北京东大正保科技有限公司</w:t>
      </w:r>
      <w:r>
        <w:rPr>
          <w:rFonts w:ascii="Book Antiqua" w:hAnsi="Book Antiqua"/>
          <w:b/>
          <w:bCs/>
          <w:color w:val="000000"/>
          <w:szCs w:val="21"/>
        </w:rPr>
        <w:t xml:space="preserve">      </w:t>
      </w:r>
    </w:p>
    <w:sectPr>
      <w:headerReference r:id="rId3" w:type="default"/>
      <w:footerReference r:id="rId4" w:type="default"/>
      <w:pgSz w:w="11906" w:h="16838"/>
      <w:pgMar w:top="1021" w:right="1021" w:bottom="1021" w:left="1021" w:header="85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Book Antiqua">
    <w:altName w:val="Segoe Print"/>
    <w:panose1 w:val="02040602050305030304"/>
    <w:charset w:val="00"/>
    <w:family w:val="roman"/>
    <w:pitch w:val="default"/>
    <w:sig w:usb0="00000000" w:usb1="00000000" w:usb2="00000000" w:usb3="00000000" w:csb0="0000009F" w:csb1="00000000"/>
  </w:font>
  <w:font w:name="华文中宋">
    <w:altName w:val="宋体"/>
    <w:panose1 w:val="02010600040101010101"/>
    <w:charset w:val="86"/>
    <w:family w:val="auto"/>
    <w:pitch w:val="default"/>
    <w:sig w:usb0="00000000" w:usb1="00000000" w:usb2="00000010" w:usb3="00000000" w:csb0="0004009F" w:csb1="00000000"/>
  </w:font>
  <w:font w:name="Adobe 黑体 Std R">
    <w:altName w:val="黑体"/>
    <w:panose1 w:val="00000000000000000000"/>
    <w:charset w:val="86"/>
    <w:family w:val="swiss"/>
    <w:pitch w:val="default"/>
    <w:sig w:usb0="00000000" w:usb1="00000000" w:usb2="00000016" w:usb3="00000000" w:csb0="00060007"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drawing>
        <wp:inline distT="0" distB="0" distL="0" distR="0">
          <wp:extent cx="1466850" cy="419100"/>
          <wp:effectExtent l="0" t="0" r="0" b="0"/>
          <wp:docPr id="1" name="图片 1" descr="正保logo带圆圈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正保logo带圆圈1-01"/>
                  <pic:cNvPicPr>
                    <a:picLocks noChangeAspect="1" noChangeArrowheads="1"/>
                  </pic:cNvPicPr>
                </pic:nvPicPr>
                <pic:blipFill>
                  <a:blip r:embed="rId1"/>
                  <a:srcRect/>
                  <a:stretch>
                    <a:fillRect/>
                  </a:stretch>
                </pic:blipFill>
                <pic:spPr>
                  <a:xfrm>
                    <a:off x="0" y="0"/>
                    <a:ext cx="1466850" cy="419100"/>
                  </a:xfrm>
                  <a:prstGeom prst="rect">
                    <a:avLst/>
                  </a:prstGeom>
                  <a:noFill/>
                  <a:ln w="9525">
                    <a:noFill/>
                    <a:miter lim="800000"/>
                    <a:headEnd/>
                    <a:tailEnd/>
                  </a:ln>
                </pic:spPr>
              </pic:pic>
            </a:graphicData>
          </a:graphic>
        </wp:inline>
      </w:drawing>
    </w:r>
    <w:r>
      <w:rPr>
        <w:rFonts w:hint="eastAsia"/>
      </w:rPr>
      <w:t xml:space="preserve">                                       </w:t>
    </w:r>
    <w:r>
      <w:rPr>
        <w:rFonts w:ascii="Adobe 黑体 Std R" w:hAnsi="Adobe 黑体 Std R" w:eastAsia="Adobe 黑体 Std R"/>
      </w:rPr>
      <w:t xml:space="preserve">                     </w:t>
    </w:r>
    <w:r>
      <w:rPr>
        <w:rFonts w:hint="eastAsia" w:ascii="Adobe 黑体 Std R" w:hAnsi="Adobe 黑体 Std R" w:eastAsia="Adobe 黑体 Std R"/>
      </w:rPr>
      <w:t>XYXY-JG-1</w:t>
    </w:r>
    <w:r>
      <w:rPr>
        <w:rFonts w:ascii="Adobe 黑体 Std R" w:hAnsi="Adobe 黑体 Std R" w:eastAsia="Adobe 黑体 Std R"/>
      </w:rPr>
      <w:t>8</w:t>
    </w:r>
    <w:r>
      <w:rPr>
        <w:rFonts w:hint="eastAsia" w:ascii="Adobe 黑体 Std R" w:hAnsi="Adobe 黑体 Std R" w:eastAsia="Adobe 黑体 Std R"/>
      </w:rPr>
      <w:t>Y</w:t>
    </w:r>
    <w:r>
      <w:rPr>
        <w:rFonts w:ascii="Adobe 黑体 Std R" w:hAnsi="Adobe 黑体 Std R" w:eastAsia="Adobe 黑体 Std R"/>
      </w:rPr>
      <w:t>EJ</w:t>
    </w:r>
    <w:r>
      <w:rPr>
        <w:rFonts w:hint="eastAsia" w:ascii="Adobe 黑体 Std R" w:hAnsi="Adobe 黑体 Std R" w:eastAsia="Adobe 黑体 Std R"/>
      </w:rPr>
      <w:t>V</w:t>
    </w:r>
    <w:r>
      <w:rPr>
        <w:rFonts w:ascii="Adobe 黑体 Std R" w:hAnsi="Adobe 黑体 Std R" w:eastAsia="Adobe 黑体 Std R"/>
      </w:rPr>
      <w:t>1</w:t>
    </w:r>
    <w:r>
      <w:rPr>
        <w:rFonts w:hint="eastAsia" w:ascii="Adobe 黑体 Std R" w:hAnsi="Adobe 黑体 Std R" w:eastAsia="Adobe 黑体 Std R"/>
      </w:rPr>
      <w:t>.0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5455DB"/>
    <w:multiLevelType w:val="multilevel"/>
    <w:tmpl w:val="495455DB"/>
    <w:lvl w:ilvl="0" w:tentative="0">
      <w:start w:val="2"/>
      <w:numFmt w:val="decimal"/>
      <w:lvlText w:val="%1"/>
      <w:lvlJc w:val="left"/>
      <w:pPr>
        <w:tabs>
          <w:tab w:val="left" w:pos="795"/>
        </w:tabs>
        <w:ind w:left="795"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A25"/>
    <w:rsid w:val="000105CF"/>
    <w:rsid w:val="000139F4"/>
    <w:rsid w:val="0003758D"/>
    <w:rsid w:val="00040918"/>
    <w:rsid w:val="0004604F"/>
    <w:rsid w:val="00046510"/>
    <w:rsid w:val="0004770E"/>
    <w:rsid w:val="00053A20"/>
    <w:rsid w:val="00064FE2"/>
    <w:rsid w:val="00065DBC"/>
    <w:rsid w:val="00066CE8"/>
    <w:rsid w:val="0007040E"/>
    <w:rsid w:val="00071A25"/>
    <w:rsid w:val="0007440F"/>
    <w:rsid w:val="000812E9"/>
    <w:rsid w:val="000954FB"/>
    <w:rsid w:val="000A38A6"/>
    <w:rsid w:val="000F0607"/>
    <w:rsid w:val="0014248A"/>
    <w:rsid w:val="00144F97"/>
    <w:rsid w:val="00166A99"/>
    <w:rsid w:val="00172A35"/>
    <w:rsid w:val="0017319F"/>
    <w:rsid w:val="001800B8"/>
    <w:rsid w:val="00184B05"/>
    <w:rsid w:val="001866CF"/>
    <w:rsid w:val="0018677A"/>
    <w:rsid w:val="00191BF9"/>
    <w:rsid w:val="001A2624"/>
    <w:rsid w:val="001A303B"/>
    <w:rsid w:val="001D3C98"/>
    <w:rsid w:val="001F1B18"/>
    <w:rsid w:val="001F6413"/>
    <w:rsid w:val="001F701C"/>
    <w:rsid w:val="002028AB"/>
    <w:rsid w:val="0022090F"/>
    <w:rsid w:val="0022216A"/>
    <w:rsid w:val="002323E5"/>
    <w:rsid w:val="002634BA"/>
    <w:rsid w:val="002670D2"/>
    <w:rsid w:val="002A0557"/>
    <w:rsid w:val="002B2CD0"/>
    <w:rsid w:val="002B7080"/>
    <w:rsid w:val="002C5B7D"/>
    <w:rsid w:val="002C6C9D"/>
    <w:rsid w:val="002D3CC8"/>
    <w:rsid w:val="002D6383"/>
    <w:rsid w:val="002E3CA5"/>
    <w:rsid w:val="002E6CD9"/>
    <w:rsid w:val="0030270C"/>
    <w:rsid w:val="003232E2"/>
    <w:rsid w:val="0033021C"/>
    <w:rsid w:val="00334405"/>
    <w:rsid w:val="003349CA"/>
    <w:rsid w:val="0033750C"/>
    <w:rsid w:val="0034330D"/>
    <w:rsid w:val="00353578"/>
    <w:rsid w:val="003910C8"/>
    <w:rsid w:val="00394D46"/>
    <w:rsid w:val="003A23E6"/>
    <w:rsid w:val="003A6384"/>
    <w:rsid w:val="003B2C53"/>
    <w:rsid w:val="003C23CC"/>
    <w:rsid w:val="003C6565"/>
    <w:rsid w:val="003D3061"/>
    <w:rsid w:val="003D37C7"/>
    <w:rsid w:val="003D56A8"/>
    <w:rsid w:val="003E672A"/>
    <w:rsid w:val="003E778B"/>
    <w:rsid w:val="004200D7"/>
    <w:rsid w:val="0045483B"/>
    <w:rsid w:val="0046490C"/>
    <w:rsid w:val="00465003"/>
    <w:rsid w:val="00477F86"/>
    <w:rsid w:val="00480EA6"/>
    <w:rsid w:val="00491B39"/>
    <w:rsid w:val="004A695C"/>
    <w:rsid w:val="004B4392"/>
    <w:rsid w:val="004C02DD"/>
    <w:rsid w:val="004C1577"/>
    <w:rsid w:val="004D0A08"/>
    <w:rsid w:val="004D32BA"/>
    <w:rsid w:val="00501863"/>
    <w:rsid w:val="00517F6B"/>
    <w:rsid w:val="0053105A"/>
    <w:rsid w:val="00533525"/>
    <w:rsid w:val="00534A64"/>
    <w:rsid w:val="00534ED1"/>
    <w:rsid w:val="00537CE1"/>
    <w:rsid w:val="00541BC6"/>
    <w:rsid w:val="00544AC3"/>
    <w:rsid w:val="005514CA"/>
    <w:rsid w:val="00555787"/>
    <w:rsid w:val="00563699"/>
    <w:rsid w:val="005674E9"/>
    <w:rsid w:val="005C1D6B"/>
    <w:rsid w:val="005C6CB1"/>
    <w:rsid w:val="005D01B1"/>
    <w:rsid w:val="005E3B0D"/>
    <w:rsid w:val="00600313"/>
    <w:rsid w:val="00601597"/>
    <w:rsid w:val="006208C9"/>
    <w:rsid w:val="00626612"/>
    <w:rsid w:val="006363AF"/>
    <w:rsid w:val="0064256D"/>
    <w:rsid w:val="00643247"/>
    <w:rsid w:val="006475A0"/>
    <w:rsid w:val="006511DB"/>
    <w:rsid w:val="006543FB"/>
    <w:rsid w:val="00655BC5"/>
    <w:rsid w:val="00692BE2"/>
    <w:rsid w:val="00693219"/>
    <w:rsid w:val="006B402D"/>
    <w:rsid w:val="006D1D8F"/>
    <w:rsid w:val="006D4B36"/>
    <w:rsid w:val="006D6727"/>
    <w:rsid w:val="006E3CBF"/>
    <w:rsid w:val="006F59B0"/>
    <w:rsid w:val="006F5C83"/>
    <w:rsid w:val="00704E1A"/>
    <w:rsid w:val="00716240"/>
    <w:rsid w:val="00726CA7"/>
    <w:rsid w:val="00731078"/>
    <w:rsid w:val="007451DF"/>
    <w:rsid w:val="00752A34"/>
    <w:rsid w:val="00754DEA"/>
    <w:rsid w:val="00754E4F"/>
    <w:rsid w:val="007652D5"/>
    <w:rsid w:val="00782BB5"/>
    <w:rsid w:val="0078306D"/>
    <w:rsid w:val="0078422E"/>
    <w:rsid w:val="00784D46"/>
    <w:rsid w:val="00786D64"/>
    <w:rsid w:val="007969EA"/>
    <w:rsid w:val="007B34F5"/>
    <w:rsid w:val="007D5997"/>
    <w:rsid w:val="007E4647"/>
    <w:rsid w:val="007F03B0"/>
    <w:rsid w:val="007F1A3C"/>
    <w:rsid w:val="007F442C"/>
    <w:rsid w:val="00803029"/>
    <w:rsid w:val="008128A6"/>
    <w:rsid w:val="00827F7E"/>
    <w:rsid w:val="0083649B"/>
    <w:rsid w:val="00841EB1"/>
    <w:rsid w:val="00844887"/>
    <w:rsid w:val="00850713"/>
    <w:rsid w:val="00854966"/>
    <w:rsid w:val="0087660A"/>
    <w:rsid w:val="008901C8"/>
    <w:rsid w:val="008B029F"/>
    <w:rsid w:val="008D5914"/>
    <w:rsid w:val="00905F08"/>
    <w:rsid w:val="009206F9"/>
    <w:rsid w:val="00960AEC"/>
    <w:rsid w:val="00976917"/>
    <w:rsid w:val="00977A50"/>
    <w:rsid w:val="0098081C"/>
    <w:rsid w:val="00983CDA"/>
    <w:rsid w:val="00992D77"/>
    <w:rsid w:val="009A1EE8"/>
    <w:rsid w:val="009B494E"/>
    <w:rsid w:val="009B64DB"/>
    <w:rsid w:val="009D3974"/>
    <w:rsid w:val="009E68C0"/>
    <w:rsid w:val="009E6C38"/>
    <w:rsid w:val="009F5C7A"/>
    <w:rsid w:val="009F7FBD"/>
    <w:rsid w:val="00A01DEA"/>
    <w:rsid w:val="00A06423"/>
    <w:rsid w:val="00A10246"/>
    <w:rsid w:val="00A16342"/>
    <w:rsid w:val="00A221A7"/>
    <w:rsid w:val="00A2557B"/>
    <w:rsid w:val="00A307A9"/>
    <w:rsid w:val="00A34D44"/>
    <w:rsid w:val="00A50898"/>
    <w:rsid w:val="00A56CDB"/>
    <w:rsid w:val="00A5722C"/>
    <w:rsid w:val="00A80EF8"/>
    <w:rsid w:val="00AA6039"/>
    <w:rsid w:val="00AA6107"/>
    <w:rsid w:val="00AC1577"/>
    <w:rsid w:val="00AD4824"/>
    <w:rsid w:val="00AE3E3F"/>
    <w:rsid w:val="00AE7D66"/>
    <w:rsid w:val="00AF7170"/>
    <w:rsid w:val="00B14CC3"/>
    <w:rsid w:val="00B16830"/>
    <w:rsid w:val="00B352FA"/>
    <w:rsid w:val="00B52C77"/>
    <w:rsid w:val="00B550D4"/>
    <w:rsid w:val="00B603B2"/>
    <w:rsid w:val="00B73FEA"/>
    <w:rsid w:val="00B766B7"/>
    <w:rsid w:val="00B81439"/>
    <w:rsid w:val="00B8704D"/>
    <w:rsid w:val="00B905DF"/>
    <w:rsid w:val="00BA3AF8"/>
    <w:rsid w:val="00BA4C8B"/>
    <w:rsid w:val="00BB1C47"/>
    <w:rsid w:val="00BC173C"/>
    <w:rsid w:val="00BC23DF"/>
    <w:rsid w:val="00BE34BA"/>
    <w:rsid w:val="00C01093"/>
    <w:rsid w:val="00C115D8"/>
    <w:rsid w:val="00C24D4A"/>
    <w:rsid w:val="00C36D07"/>
    <w:rsid w:val="00C53ABB"/>
    <w:rsid w:val="00C54B98"/>
    <w:rsid w:val="00C679E1"/>
    <w:rsid w:val="00C73C28"/>
    <w:rsid w:val="00C777CF"/>
    <w:rsid w:val="00CA4180"/>
    <w:rsid w:val="00CB1831"/>
    <w:rsid w:val="00CD637D"/>
    <w:rsid w:val="00CF0E12"/>
    <w:rsid w:val="00D139B5"/>
    <w:rsid w:val="00D174C5"/>
    <w:rsid w:val="00D35580"/>
    <w:rsid w:val="00D442F7"/>
    <w:rsid w:val="00D468A4"/>
    <w:rsid w:val="00D602D8"/>
    <w:rsid w:val="00D76273"/>
    <w:rsid w:val="00D8776B"/>
    <w:rsid w:val="00D87C73"/>
    <w:rsid w:val="00D90BD6"/>
    <w:rsid w:val="00D9325E"/>
    <w:rsid w:val="00D97423"/>
    <w:rsid w:val="00DB7745"/>
    <w:rsid w:val="00DC3EE9"/>
    <w:rsid w:val="00DE0014"/>
    <w:rsid w:val="00DE4D68"/>
    <w:rsid w:val="00DE5DC2"/>
    <w:rsid w:val="00E058A5"/>
    <w:rsid w:val="00E07817"/>
    <w:rsid w:val="00E12457"/>
    <w:rsid w:val="00E1435C"/>
    <w:rsid w:val="00E2328B"/>
    <w:rsid w:val="00E54E7B"/>
    <w:rsid w:val="00EA5A92"/>
    <w:rsid w:val="00EB2DAD"/>
    <w:rsid w:val="00EE284F"/>
    <w:rsid w:val="00EE31AD"/>
    <w:rsid w:val="00EF2554"/>
    <w:rsid w:val="00F0067E"/>
    <w:rsid w:val="00F07D92"/>
    <w:rsid w:val="00F161E5"/>
    <w:rsid w:val="00F16852"/>
    <w:rsid w:val="00F202A3"/>
    <w:rsid w:val="00F221BB"/>
    <w:rsid w:val="00F27F0D"/>
    <w:rsid w:val="00F317B0"/>
    <w:rsid w:val="00F41A8C"/>
    <w:rsid w:val="00F6528F"/>
    <w:rsid w:val="00F873C4"/>
    <w:rsid w:val="00F93E3E"/>
    <w:rsid w:val="00F96418"/>
    <w:rsid w:val="00FF2407"/>
    <w:rsid w:val="00FF4999"/>
    <w:rsid w:val="04A71733"/>
    <w:rsid w:val="04A91A84"/>
    <w:rsid w:val="0E4F4F53"/>
    <w:rsid w:val="2D8F54D2"/>
    <w:rsid w:val="41CE2FB5"/>
    <w:rsid w:val="43176002"/>
    <w:rsid w:val="460F1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Body Text Indent"/>
    <w:basedOn w:val="1"/>
    <w:link w:val="14"/>
    <w:qFormat/>
    <w:uiPriority w:val="0"/>
    <w:pPr>
      <w:spacing w:after="50" w:line="240" w:lineRule="atLeast"/>
      <w:ind w:firstLine="437"/>
    </w:pPr>
    <w:rPr>
      <w:rFonts w:ascii="Book Antiqua" w:hAnsi="宋体"/>
      <w:szCs w:val="21"/>
    </w:r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uiPriority w:val="99"/>
    <w:rPr>
      <w:color w:val="800080"/>
      <w:u w:val="single"/>
    </w:rPr>
  </w:style>
  <w:style w:type="character" w:styleId="9">
    <w:name w:val="Hyperlink"/>
    <w:basedOn w:val="7"/>
    <w:qFormat/>
    <w:uiPriority w:val="0"/>
    <w:rPr>
      <w:color w:val="0000FF"/>
      <w:u w:val="single"/>
    </w:rPr>
  </w:style>
  <w:style w:type="character" w:styleId="10">
    <w:name w:val="annotation reference"/>
    <w:basedOn w:val="7"/>
    <w:uiPriority w:val="0"/>
    <w:rPr>
      <w:sz w:val="21"/>
      <w:szCs w:val="21"/>
    </w:rPr>
  </w:style>
  <w:style w:type="character" w:customStyle="1" w:styleId="12">
    <w:name w:val="页眉 Char"/>
    <w:basedOn w:val="7"/>
    <w:link w:val="6"/>
    <w:qFormat/>
    <w:uiPriority w:val="99"/>
    <w:rPr>
      <w:sz w:val="18"/>
      <w:szCs w:val="18"/>
    </w:rPr>
  </w:style>
  <w:style w:type="character" w:customStyle="1" w:styleId="13">
    <w:name w:val="页脚 Char"/>
    <w:basedOn w:val="7"/>
    <w:link w:val="5"/>
    <w:qFormat/>
    <w:uiPriority w:val="99"/>
    <w:rPr>
      <w:sz w:val="18"/>
      <w:szCs w:val="18"/>
    </w:rPr>
  </w:style>
  <w:style w:type="character" w:customStyle="1" w:styleId="14">
    <w:name w:val="正文文本缩进 Char"/>
    <w:basedOn w:val="7"/>
    <w:link w:val="3"/>
    <w:qFormat/>
    <w:uiPriority w:val="0"/>
    <w:rPr>
      <w:rFonts w:ascii="Book Antiqua" w:hAnsi="宋体" w:eastAsia="宋体" w:cs="Times New Roman"/>
      <w:szCs w:val="21"/>
    </w:rPr>
  </w:style>
  <w:style w:type="character" w:customStyle="1" w:styleId="15">
    <w:name w:val="批注文字 Char"/>
    <w:basedOn w:val="7"/>
    <w:link w:val="2"/>
    <w:qFormat/>
    <w:uiPriority w:val="0"/>
    <w:rPr>
      <w:rFonts w:ascii="Times New Roman" w:hAnsi="Times New Roman" w:eastAsia="宋体" w:cs="Times New Roman"/>
      <w:szCs w:val="24"/>
    </w:rPr>
  </w:style>
  <w:style w:type="character" w:customStyle="1" w:styleId="16">
    <w:name w:val="批注框文本 Char"/>
    <w:basedOn w:val="7"/>
    <w:link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656</Words>
  <Characters>3740</Characters>
  <Lines>31</Lines>
  <Paragraphs>8</Paragraphs>
  <TotalTime>0</TotalTime>
  <ScaleCrop>false</ScaleCrop>
  <LinksUpToDate>false</LinksUpToDate>
  <CharactersWithSpaces>4388</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2018-05-25T06:23:00Z</dcterms:created>
  <dc:creator>cdel</dc:creator>
  <cp:lastModifiedBy>dell</cp:lastModifiedBy>
  <cp:lastPrinted>2017-04-28T09:44:00Z</cp:lastPrinted>
  <dcterms:modified xsi:type="dcterms:W3CDTF">2019-01-10T04:26:55Z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